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производительные силы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 xml:space="preserve">Производительные силы – </w:t>
      </w:r>
      <w:r>
        <w:t>совокупность средств производства и людей, занятых в производстве, система субъективных (человек) и вещественных элементов, осуществляющих «обмен веществ» между человеком и природой в процессе общественного производства.</w:t>
      </w:r>
    </w:p>
    <w:p>
      <w:r>
        <w:t>Производительные силы выражают активное отношение людей к природе, заключающееся в материальном и духовном освоении и развитии её богатств, в ходе которого воспроизводятся условия существования человека и происходит убыстряющийся в рамках сменяющихся общественно-экономических формаций процесс становления и развития самого человека.</w:t>
      </w:r>
    </w:p>
    <w:p>
      <w:r>
        <w:t>Производительные силы образуют ведущую сторону способа производства, основу развития общества. Каждой ступени развития производительных сил соответствуют определённые производственные отношения, выступающие в качестве общественной формы их движения. В процессе своего развития производительные силы приходят в противоречие с существующими производственными отношениями. Из стимулирующих форм развития производительных сил эти отношения превращаются в их оковы.</w:t>
      </w:r>
    </w:p>
    <w:p>
      <w:r>
        <w:t xml:space="preserve">Тогда в условиях антагонистических формаций наступает эпоха </w:t>
      </w:r>
      <w:r>
        <w:rPr>
          <w:b/>
        </w:rPr>
        <w:t>социальной революции</w:t>
      </w:r>
      <w:r>
        <w:t xml:space="preserve">, происходит переворот в экономической структуре общества, в юридической и политической надстройке. </w:t>
      </w:r>
      <w:r>
        <w:rPr>
          <w:b/>
        </w:rPr>
        <w:t>Главная производительная сила общества</w:t>
      </w:r>
      <w:r>
        <w:t xml:space="preserve"> — это сами люди, участники общественного производства — </w:t>
      </w:r>
      <w:r>
        <w:rPr>
          <w:b/>
        </w:rPr>
        <w:t>рабочие, трудящиеся массы</w:t>
      </w:r>
      <w:r>
        <w:t>. Производственный опыт и знания людей, их трудолюбие, активность и трудоспособность, достигнутый уровень их личностного развития и задачи, которые они перед собой ставят, в конечном счёте определяют потенции общественного производства.</w:t>
      </w:r>
    </w:p>
    <w:p>
      <w:r>
        <w:t xml:space="preserve">Действительным богатством общества </w:t>
      </w:r>
      <w:r>
        <w:rPr>
          <w:b/>
        </w:rPr>
        <w:t>К. Маркс</w:t>
      </w:r>
      <w:r>
        <w:t xml:space="preserve"> называл развитую производительную силу всех индивидов. Положение трудящихся масс в системе производительных сил определяет принципиальное отличие производительных сил одной эпохи от другой.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roizvoditelnye-sily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