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партизанская война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Партизанская война –</w:t>
      </w:r>
      <w:r>
        <w:t xml:space="preserve"> военные мероприятия, которые ведутся малыми вооруженными группами при поддержке народа в тылу вражеской армии с целью деморализации противника, истощения его армии и победы в войне.</w:t>
      </w:r>
    </w:p>
    <w:p>
      <w:r>
        <w:t>Основу партизанской тактики составляют диверсии и внезапные скоротечные бои. Как правило, партизанская война носит затяжной характер, боевые действия ведутся годами, то вспыхивая, то затухая.</w:t>
      </w:r>
    </w:p>
    <w:p>
      <w:r>
        <w:t>Партизанская война применяется в ходе народно-освободительной борьбы (борьба с оккупацией, антиколониальная борьба), антифашистской борьбы, революционной борьбы.</w:t>
      </w:r>
    </w:p>
    <w:p>
      <w:r>
        <w:t>Партизанская война как тактика революционной борьбы успешно применима лишь в наиболее отсталых странах с горно-лесистой сельской местностью (джунгли, горы, леса) и беднейшим крестьянством.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artizanskaya-vo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