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парламентаризм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2018-05-11</w:t>
      </w:r>
    </w:p>
    <w:p>
      <w:pPr/>
      <w:r>
        <w:t>1 мин. на чтение</w:t>
      </w:r>
    </w:p>
    <w:p>
      <w:r/>
      <w:r/>
    </w:p>
    <w:p>
      <w:r>
        <w:t>– исторически определённая формы диктатуры буржуазии, наиболее полно соответствующая стадии свободной конкуренции. Парламентаризм представляет из себя демократию, если не забывать, что это буржуазная демократия. С одной стороны парламентаризм провозглашает принцип разделения властей, с другой стороны законодательство становится делом особого выборного органа – парламента, а с третьей стороны провозглашается плюрализм и конкуренции партии.</w:t>
      </w:r>
    </w:p>
    <w:p>
      <w:r>
        <w:t>В современных буржуазных государствах парламентаризм переживает глубокий кризис. Буржуазные правительства узурпировали многие функции парламентов, в том числе и законодательные, фактически заняли по отношению к ним доминирующие позиции. Это приводит к тому, что обсуждение в парламенте различных аспектов правительственной политики носит формальный характер.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arlamentar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