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налоги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Налоги –</w:t>
      </w:r>
      <w:r>
        <w:t xml:space="preserve"> обязательные платежи, взимаемые государством с юридических и физических лиц и необходимые для расходов государственной политики.</w:t>
      </w:r>
    </w:p>
    <w:p>
      <w:r>
        <w:t>Налоги делятся на прямые (подоходный, имущественный, налог на наследство и т.д.) и косвенные (акцизы).</w:t>
      </w:r>
    </w:p>
    <w:p>
      <w:r>
        <w:t>В эксплуататорских обществах налоги – главный источник доходов государства. Наиболее антинародный и паразитарный характер они приобретают при капитализме, где основная тяжесть постоянно возрастающих налогов ложится на плечи трудового народа.</w:t>
      </w:r>
    </w:p>
    <w:p>
      <w:r>
        <w:t>Социалистические налоги делятся на революционный (подавление буржуазии, организация) и социалистический этапы. При социализме «налоги» являются одним из средств планового распределения и перераспределения части национального дохода в интересах коммунистического строительства.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nalo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