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безработица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2017-04-26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Безработица</w:t>
      </w:r>
      <w:r>
        <w:t xml:space="preserve"> – явление, присущее капиталистическому общественному строю, когда часть трудящихся не может найти себе работу, становясь «излишним» населением, резервной армией труда. Безработица есть постоянный спутник капиталистической экономики.</w:t>
      </w:r>
    </w:p>
    <w:p>
      <w:r>
        <w:t>С переходом капитализма в империалистическую стадию массовая безработица выступает как неотъемлемая черта экономики уже большинства капиталистических стран и во времена кризисов перепроизводства охватывает почти все отрасли хозяйства.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bezrabo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