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Льготы по кредитам не сделали образование доступным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2026-06-14</w:t>
      </w:r>
    </w:p>
    <w:p>
      <w:pPr/>
      <w:r>
        <w:t>1 мин. на чтение</w:t>
      </w:r>
    </w:p>
    <w:p/>
    <w:p>
      <w:r>
        <w:t>Возможность получения компенсации за учёбу для отличников не устраняет причины из-за которых люди берут кредиты. Пока образование продаётся и покупается как товар, льготы лишь смягчают последствия классового неравенства, не затрагивая его основу.</w:t>
      </w:r>
    </w:p>
    <w:p>
      <w:r>
        <w:rPr>
          <w:b/>
        </w:rPr>
        <w:t>Детали</w:t>
      </w:r>
      <w:r>
        <w:t xml:space="preserve">. Депутаты Госдумы от фракции «Новые люди» предложили за счёт бюджета  </w:t>
      </w:r>
      <w:hyperlink r:id="rId12">
        <w:r>
          <w:rPr>
            <w:color w:val="0000FF"/>
            <w:u w:val="single"/>
          </w:rPr>
          <w:t>погашать</w:t>
        </w:r>
      </w:hyperlink>
      <w:r>
        <w:t xml:space="preserve"> 25% основного долга по образовательному кредиту для выпускников, окончивших обучение с отличием.</w:t>
      </w:r>
    </w:p>
    <w:p>
      <w:r>
        <w:t>► По мнению авторов инициативы, такая мера должна стимулировать студентов к более успешной учёбе.</w:t>
      </w:r>
    </w:p>
    <w:p>
      <w:r>
        <w:t>► Сейчас действует государственная поддержка по образовательным кредитам, однако размер льгот не зависит от академических результатов студента.</w:t>
      </w:r>
    </w:p>
    <w:p>
      <w:r>
        <w:rPr>
          <w:b/>
        </w:rPr>
        <w:t>Контекст</w:t>
      </w:r>
      <w:r>
        <w:t xml:space="preserve">. </w:t>
      </w:r>
      <w:hyperlink r:id="rId13">
        <w:r>
          <w:rPr>
            <w:color w:val="0000FF"/>
            <w:u w:val="single"/>
          </w:rPr>
          <w:t>Стоимость</w:t>
        </w:r>
      </w:hyperlink>
      <w:r>
        <w:t xml:space="preserve"> обучения в российских вузах остаётся высокой и </w:t>
      </w:r>
      <w:hyperlink r:id="rId14">
        <w:r>
          <w:rPr>
            <w:color w:val="0000FF"/>
            <w:u w:val="single"/>
          </w:rPr>
          <w:t>продолжает расти</w:t>
        </w:r>
      </w:hyperlink>
      <w:r>
        <w:t>, поэтому часть студентов вынуждена оплачивать образование за счёт кредитов.</w:t>
      </w:r>
    </w:p>
    <w:p>
      <w:r>
        <w:t xml:space="preserve">► Согласно данным Минобрнауки, значительная часть студентов обучается на </w:t>
      </w:r>
      <w:hyperlink r:id="rId15">
        <w:r>
          <w:rPr>
            <w:color w:val="0000FF"/>
            <w:u w:val="single"/>
          </w:rPr>
          <w:t>платной</w:t>
        </w:r>
      </w:hyperlink>
      <w:r>
        <w:t xml:space="preserve"> основе.</w:t>
      </w:r>
    </w:p>
    <w:p>
      <w:r>
        <w:t>► Предлагаемая мера касается только тех, кто уже поступил на платное обучение и оформил кредит, поэтому она не устраняет саму причину появления задолженности - высокую стоимость образования и низкий уровень доходов рядовых граждан.</w:t>
      </w:r>
    </w:p>
    <w:p>
      <w:r>
        <w:t>► Студенты из более обеспеченных семей чаще имеют возможность оплачивать обучение без привлечения кредитов, тогда как семьи победнее вынуждены брать заёмные средства.</w:t>
      </w:r>
    </w:p>
    <w:p>
      <w:r>
        <w:t>► Таким образом, льгота снижает финансовую нагрузку для части выпускников, но не делает высшее образование одинаково доступным для всех.</w:t>
      </w:r>
    </w:p>
    <w:p>
      <w:r>
        <w:rPr>
          <w:b/>
        </w:rPr>
        <w:t>Важно знать</w:t>
      </w:r>
      <w:r>
        <w:t>. При капитализме образование превратилось в товар: то, что при социализме было бесплатным и общедоступным, теперь продаётся и покупается на рынке.</w:t>
      </w:r>
    </w:p>
    <w:p>
      <w:r>
        <w:t>► Частная собственность на средства производства распространяется и на сферу знаний: престижное образование доступно не талантливым, а платежеспособным - такова логика коммерциализации.</w:t>
      </w:r>
    </w:p>
    <w:p>
      <w:r>
        <w:t>► Образовательные кредиты не устраняют классовое неравенство, а лишь маскируют его: система создаёт иллюзию «доступности», но фактически перекладывает финансовое бремя на будущие поколения наемных работников.</w:t>
      </w:r>
    </w:p>
    <w:p>
      <w:r>
        <w:t>► Пока образование подчинено интересам прибыли частных собственников, а не общественным потребностям, доступ к знаниям будет определяться не способностями человека, а толщиной кошелька его семьи.</w:t>
      </w:r>
    </w:p>
    <w:p>
      <w:r>
        <w:t>► Реальное решение проблемы не в точечных льготах, а в обобществлении системы образования - устранении товарной природы знаний. Такое вполне возможно, но только после уничтожения частной собственности и замену её на общественную - тогда, когда все средства производства, а значит и вся экономика, перейдут под полный контроль трудящихся.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lghoty-po-krieditam-nie-sdielali-obrazovaniie-dostupnym" TargetMode="External"/><Relationship Id="rId12" Type="http://schemas.openxmlformats.org/officeDocument/2006/relationships/hyperlink" Target="https://ria.ru/20260609/obuchenie-2097990406.html" TargetMode="External"/><Relationship Id="rId13" Type="http://schemas.openxmlformats.org/officeDocument/2006/relationships/hyperlink" Target="https://www.interfax-russia.ru/index.php/academia/news/stoimost-obucheniya-v-rossiyskih-vuzah-v-2026-godu-vyrosla-pochti-na-11-minobrnauki-rf" TargetMode="External"/><Relationship Id="rId14" Type="http://schemas.openxmlformats.org/officeDocument/2006/relationships/hyperlink" Target="https://politsturm.com/tsieny-na-obrazovaniie-i-mieditsinu-prodolzhaiut-rasti" TargetMode="External"/><Relationship Id="rId15" Type="http://schemas.openxmlformats.org/officeDocument/2006/relationships/hyperlink" Target="https://www.ng.ru/news/820275.htm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