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оппортунизме в эпоху империализма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2018-02-11</w:t>
      </w:r>
    </w:p>
    <w:p>
      <w:pPr/>
    </w:p>
    <w:p>
      <w:r/>
      <w:r>
        <w:br/>
      </w:r>
      <w:r>
        <w:br/>
      </w:r>
      <w:r/>
    </w:p>
    <w:p>
      <w:r>
        <w:t>Следовало бы лишь добавить, что и внутри рабочего движения оппортунисты, победившие ныне на время в большинстве стран, «работают» систематически и неуклонно именно в таком направлении. Империализм, означая раздел мира и эксплуатацию…означая монопольно-высокие прибыли для горстки богатейших стран, создает экономическую возможность подкупа верхних прослоек пролетариата и тем питает, оформливает, укрепляет оппортунизм.</w:t>
      </w:r>
    </w:p>
    <w:p>
      <w:r>
        <w:t>В.И.Ленин, т.27 с.402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pportunizme-v-epoxu-imperi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