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тактике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2021-03-14</w:t>
      </w:r>
    </w:p>
    <w:p>
      <w:pPr/>
    </w:p>
    <w:p>
      <w:r/>
      <w:r>
        <w:br/>
      </w:r>
      <w:r>
        <w:br/>
      </w:r>
      <w:r/>
    </w:p>
    <w:p>
      <w:r>
        <w:t>«Буржуа подобает стремиться к тому, чтобы внушить народу, эксплуатируемым, доверие к буржуазии и стараться прикрыть подходящими фразами действительную империалистскую политику «своей» буржуазии.»</w:t>
      </w:r>
    </w:p>
    <w:p>
      <w:r>
        <w:rPr>
          <w:b/>
        </w:rPr>
        <w:t>В.И.Ленин, ПСС, т.30, с.337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taktike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