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свержении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2020-09-17</w:t>
      </w:r>
    </w:p>
    <w:p>
      <w:pPr/>
    </w:p>
    <w:p>
      <w:r/>
      <w:r>
        <w:br/>
      </w:r>
      <w:r>
        <w:br/>
      </w:r>
      <w:r/>
    </w:p>
    <w:p>
      <w:r>
        <w:t>«Свержение господства буржуазии возможно только со стороны пролетариата, как особого класса, экономические условия существования которого подготавливают его к такому свержению, дают ему возможность и силу совершить его.»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т.33, с.25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verzhenii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