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силе рабочего объединения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2020-08-19</w:t>
      </w:r>
    </w:p>
    <w:p>
      <w:pPr/>
    </w:p>
    <w:p>
      <w:r/>
      <w:r>
        <w:br/>
      </w:r>
      <w:r>
        <w:br/>
      </w:r>
      <w:r/>
    </w:p>
    <w:p>
      <w:r>
        <w:t>«Разрозненные рабочие – ничто. Объединенные рабочие – всё.»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т.24, с.192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sile-rabochego-obed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