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теории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2018-12-02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Давно уже сказано, что без революционной теории не может быть и революционного движения, и в настоящее время вряд ли есть надобность доказывать подобную истину</w:t>
      </w:r>
    </w:p>
    <w:p>
      <w:r>
        <w:t xml:space="preserve"> </w:t>
      </w:r>
    </w:p>
    <w:p>
      <w:r>
        <w:rPr>
          <w:b/>
        </w:rPr>
        <w:t>В.И. Ленин. Задачи русских социал-демократов (конец 1897 г.).— ПСС, 5-е изд, т. 2, с. 462.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noj-te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