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революционной борьбе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2021-04-30</w:t>
      </w:r>
    </w:p>
    <w:p>
      <w:pPr/>
    </w:p>
    <w:p>
      <w:r/>
      <w:r>
        <w:br/>
      </w:r>
      <w:r>
        <w:br/>
      </w:r>
      <w:r/>
    </w:p>
    <w:p>
      <w:r>
        <w:t>«Только революционная борьба масс способна добиться сколько-нибудь серьезных улучшений в жизни рабочих и в управлении государством.»</w:t>
      </w:r>
    </w:p>
    <w:p>
      <w:r>
        <w:rPr>
          <w:b/>
        </w:rPr>
        <w:t>В.И.Ленин, ПСС, т.19, с.419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revolyucionnoj-borbe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