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рабочем движении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5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53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2020-07-27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“Во всех капиталистических странах всего мира буржуазия употребляет два приема борьбы с рабочим движением и с рабочими партиями. Первый прием — насилия, преследования, запрещения, подавления. …</w:t>
      </w:r>
      <w:r>
        <w:br/>
      </w:r>
      <w:r>
        <w:br/>
      </w:r>
      <w:r>
        <w:rPr>
          <w:i/>
        </w:rPr>
        <w:t>Другой прием борьбы буржуазии против движения состоит в разделении рабочих, в дезорганизации их рядов, в подкупе отдельных представителей или отдельных групп пролетариата с целью привлечения их на сторону буржуазии.”</w:t>
      </w:r>
      <w:r/>
    </w:p>
    <w:p>
      <w:r>
        <w:t>Ленин В.И., ПСС. Т.25. С.321.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bochem-dvizhe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