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рабочей солидарности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2018-07-12</w:t>
      </w:r>
    </w:p>
    <w:p>
      <w:pPr/>
    </w:p>
    <w:p>
      <w:r/>
      <w:r>
        <w:br/>
      </w:r>
      <w:r>
        <w:br/>
      </w:r>
      <w:r/>
    </w:p>
    <w:p>
      <w:r>
        <w:t>“Сплотить эти марксистские элементы — как бы немногочисленны ни были они вначале — от их имени напомнить забытые теперь слова подлинного социализма, призвать рабочих всех стран порвать с шовинистами и стать под старое знамя марксизма — вот задача дня.”</w:t>
      </w:r>
    </w:p>
    <w:p>
      <w:r>
        <w:rPr>
          <w:b/>
        </w:rPr>
        <w:t>В. И. Ленин // ПСС, т. 26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rabochej-solidar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