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мелкой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2018-09-16</w:t>
      </w:r>
    </w:p>
    <w:p>
      <w:pPr/>
    </w:p>
    <w:p>
      <w:r/>
      <w:r>
        <w:br/>
      </w:r>
      <w:r>
        <w:br/>
      </w:r>
      <w:r/>
    </w:p>
    <w:p>
      <w:r>
        <w:t>Всякий наблюдал, конечно, как мелкие хозяйчики выбиваются из сил, тянутся “вый­ти в люди”, попасть в настоящие хозяева, подняться до положения “крепкого” хозяина, до положения буржуазии. Пока господствует капитализм иного выхода мелким хозяе­вам нет: либо перейти самим на положение капиталистов (а это возможно в лучшем случае для одного мелкого хозяйчика из сотни), либо перейти в положение разоренного хозяйчика, полупролетария, а затем — пролетария.</w:t>
      </w:r>
    </w:p>
    <w:p>
      <w:r>
        <w:rPr>
          <w:b/>
        </w:rPr>
        <w:t>В.И.Ленин, т.34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elkoj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