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ложной щедрости капиталиста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2021-02-25</w:t>
      </w:r>
    </w:p>
    <w:p>
      <w:pPr/>
    </w:p>
    <w:p>
      <w:r/>
      <w:r>
        <w:br/>
      </w:r>
      <w:r>
        <w:br/>
      </w:r>
      <w:r/>
    </w:p>
    <w:p>
      <w:r>
        <w:t>«Очень часто бывает, что фабрикант старается всеми силами обмануть рабочих, выставить себя их благодетелем, прикрыть свою эксплуатацию рабочих какой-нибудь пустой подачкой, какими-нибудь лживыми обещаниями. Всякая стачка всегда одним ударом разрушает весь этот обман, показывая рабочим, что их «благодетель» есть волк в овечьей шкуре.»</w:t>
      </w:r>
    </w:p>
    <w:p>
      <w:r>
        <w:rPr>
          <w:b/>
        </w:rPr>
        <w:t>В.И.Ленин, ПСС, т.4, с.294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lozhnoj-shhedrosti-kapital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