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классовых интересах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2017-06-30</w:t>
      </w:r>
    </w:p>
    <w:p>
      <w:pPr/>
    </w:p>
    <w:p>
      <w:r/>
      <w:r>
        <w:br/>
      </w:r>
      <w:r>
        <w:br/>
      </w:r>
      <w:r/>
    </w:p>
    <w:p>
      <w:r>
        <w:t>“Интересы буржуазии требуют прикрашивания капитализма и затушевывания классовой пропасти. Интересы пролетариата требуют разоблачения капитализма и эксплуатации наемного труда, требуют раскрытия глаз массам на глубину классовой пропасти”.</w:t>
      </w:r>
    </w:p>
    <w:p>
      <w:r>
        <w:t>– В.И.Ленин, т.23 с.246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lassovyx-interes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