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двух приёмах борьбы с рабочим движением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2017-09-23</w:t>
      </w:r>
    </w:p>
    <w:p>
      <w:pPr/>
      <w:r>
        <w:t>1 мин. на чтение</w:t>
      </w:r>
    </w:p>
    <w:p>
      <w:r/>
      <w:r>
        <w:br/>
      </w:r>
      <w:r/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Во всех капиталистических странах всего мира буржуазия употребляет два приема борьбы с рабочим движением и с рабочими партиями.</w:t>
      </w:r>
    </w:p>
    <w:p>
      <w:r>
        <w:t>Первый прием — насилия, преследования, запрещения, подавления. Это — прием в основе своей крепостнический, средневековый.</w:t>
      </w:r>
    </w:p>
    <w:p>
      <w:r>
        <w:t>Другой прием борьбы буржуазии против движения состоит в разделении рабочих, в дезорганизации их рядов, в подкупе отдельных представителей или отдельных групп пролетариата с целью привлечения их на сторону буржуазии.</w:t>
      </w:r>
    </w:p>
    <w:p>
      <w:r>
        <w:t>Приемы этого рода чисто буржуазные, современные, соответствующие развитым и цивилизованным порядкам капитализма, соответствующие демократическому строю.</w:t>
      </w:r>
    </w:p>
    <w:p>
      <w:r>
        <w:t>Ибо демократический строй есть один из буржуазных порядков, наиболее чистый и совершенный буржуазный порядок, где наряду с максимальной свободой, широтой, ясностью классовой борьбы наблюдается максимум хитрости, уловок, ухищрений, «идейного» воздействия буржуазии на наемных рабов с целью отвлечь их от борьбы против наемного рабства.</w:t>
      </w:r>
    </w:p>
    <w:p>
      <w:r>
        <w:t>В.И.Ленин, т.25, с. 321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dvux-priyomax-borby-s-rabochim-dvizhe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