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политике и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2021-05-02</w:t>
      </w:r>
    </w:p>
    <w:p>
      <w:pPr/>
    </w:p>
    <w:p>
      <w:r/>
      <w:r>
        <w:br/>
      </w:r>
      <w:r>
        <w:br/>
      </w:r>
      <w:r/>
    </w:p>
    <w:p>
      <w:r>
        <w:t>«Война есть продолжение буржуазной политики и ничего больше. Класс, который господствует, определяет политику и в войне.»</w:t>
      </w:r>
    </w:p>
    <w:p>
      <w:r>
        <w:rPr>
          <w:b/>
        </w:rPr>
        <w:t>В.И.Ленин, ПСС, т.32, с.281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oj-politike-i-vo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