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 чему приведет введение НДС на лекарственные средства в Кыргызстане?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2024-05-29</w:t>
      </w:r>
    </w:p>
    <w:p>
      <w:pPr/>
      <w:r>
        <w:t>2 мин. на чтение</w:t>
      </w:r>
    </w:p>
    <w:p/>
    <w:p>
      <w:r>
        <w:t xml:space="preserve">Введение налога на добавленную стоимость на лекарственные средства и медицинские изделия приведёт к увеличению контрабандного ввоза с нынешних 30-40% до 60%, сообщил исполнительный директор Фармацевтического союза Кыргызстана Алмазбек Алтыбаев на тематическом круглом столе. Он подчеркнул, что такая ситуация вызовет бесконтрольный ввоз, хранение и продажу контрафактных и фальсифицированных препаратов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</w:t>
      </w:r>
    </w:p>
    <w:p>
      <w:r>
        <w:t>В свою очередь все выше названные негативные явления свободных рыночных отношений спровоцируют дефицит, который отрицательно отразится на доступности и качестве лекарственных средств для простого народа, и, скорее всего, послужит причиной повышения цен на рынке.</w:t>
      </w:r>
    </w:p>
    <w:p>
      <w:r>
        <w:t>В условиях капиталистической экономики здравоохранение переходит под контроль кучки богатейших предпринимателей. Доступная и качественная медицинская помощь населению не является их главной целью - теперь это постоянно дорожающие платные медицинские услуги, приносящие баснословные прибыли своим владельцам.</w:t>
      </w:r>
    </w:p>
    <w:p>
      <w:r>
        <w:t>Далеко не каждый человек может позволить себе платно поправить здоровье, и тем более не сможет позволить сложное длительное лечение от системных заболеваний. Для большинства трудящихся граждан это является несбыточной мечтой. А что говорить о тех людях, которые постоянно нуждаются в заботе и специализированном медицинском уходе?</w:t>
      </w:r>
    </w:p>
    <w:p>
      <w:r>
        <w:t xml:space="preserve">Медицина в капиталистической Киргизии, как и во всех остальных буржуазных странах, ориентирована государством и крупным бизнесом на получение максимальной прибыли, что для них намного важнее, чем человеческие жизни и здоровье нации в целом. Это лишний раз подтверждается принимаемыми государственной властью политикой в целом и решениями отдельных практических вопросов здравоохранения. Так например, в 1991 году в Кыргызстане насчитывалось около 54 тысяч больничных коек, а в 2020 году - всего 26 тысяч. При этом население Киргизии увеличилось примерно на 44% [2].  Только по коечному фонду произошло ухудшение доступности более чем в четыре раза. </w:t>
      </w:r>
    </w:p>
    <w:p>
      <w:r>
        <w:t xml:space="preserve">Если учесть положение с лекарствами, дороговизну медицинских услуг и низкую стоимость наемной рабочей силы, то вывод напрашивается сам собой: положение рядовых граждан тяжёлое и продолжает постоянно ухудшаться. </w:t>
      </w:r>
    </w:p>
    <w:p>
      <w:r>
        <w:t xml:space="preserve">Спасти положение дел поможет переход к социализму, где каждый киргизский рабочий и каждый нуждающийся получают безвозмездную качественную медицинскую помощь и лечение. Только для этого нужно, чтобы власть защищала интересы тружеников, а не кучки богатейших дельцов. Только власть самих трудящихся заинтересована в таком устройстве государства, когда его главной целью является постоянная забота и обеспечение всем необходимым для полноценной здоровой жизни каждого гражданина. </w:t>
      </w:r>
    </w:p>
    <w:p>
      <w:r>
        <w:t xml:space="preserve">Источники: </w:t>
      </w:r>
    </w:p>
    <w:p>
      <w:pPr>
        <w:pStyle w:val="ListNumber"/>
        <w:numPr>
          <w:numId w:val="10"/>
        </w:numPr>
      </w:pPr>
      <w:r>
        <w:rPr>
          <w:b/>
        </w:rPr>
        <w:t xml:space="preserve">Economist.kg - </w:t>
      </w:r>
      <w:hyperlink r:id="rId11">
        <w:r>
          <w:rPr>
            <w:color w:val="0000FF"/>
            <w:u w:val="single"/>
          </w:rPr>
          <w:t>«Повышение цен, контрабанда, низкое качество – к чему приведет введение НДС на лекарства»</w:t>
        </w:r>
      </w:hyperlink>
      <w:r>
        <w:t xml:space="preserve"> от 22 мая 2024 г.</w:t>
      </w:r>
    </w:p>
    <w:p>
      <w:pPr>
        <w:pStyle w:val="ListNumber"/>
      </w:pPr>
      <w:r>
        <w:t>«30 лет независимости Кыргызской Республики. Цифры и факты. Бишкек 2021» стр. 73, 82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yrghyzstan-vvodit-nds-na-liekarstva" TargetMode="External"/><Relationship Id="rId11" Type="http://schemas.openxmlformats.org/officeDocument/2006/relationships/hyperlink" Target="https://economist.kg/mnenie/2024/05/22/povyshieniie-tsien-kontrabanda-nizkoie-kachiestvo-k-chiemu-priviediet-vviedieniie-nds-na-liekarst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