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Крупные предприятия переходят на четырехдневку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2025-08-17</w:t>
      </w:r>
    </w:p>
    <w:p>
      <w:pPr/>
      <w:r>
        <w:t>1 мин. на чтение</w:t>
      </w:r>
    </w:p>
    <w:p/>
    <w:p>
      <w:r>
        <w:rPr>
          <w:b/>
        </w:rPr>
        <w:t xml:space="preserve">Детали. </w:t>
      </w:r>
      <w:r>
        <w:t xml:space="preserve">С 1 октября 2025 года один из крупнейших производителей цемента в России </w:t>
      </w:r>
      <w:hyperlink r:id="rId11">
        <w:r>
          <w:rPr>
            <w:color w:val="0000FF"/>
            <w:u w:val="single"/>
          </w:rPr>
          <w:t>переводит</w:t>
        </w:r>
      </w:hyperlink>
      <w:r>
        <w:t xml:space="preserve"> сотрудников управляющей компании и заводов на четырехдневный рабочий режим. Основной причиной является увеличение доли импорта и падение спроса на внутреннем рынке. </w:t>
      </w:r>
    </w:p>
    <w:p>
      <w:r>
        <w:t>► Такое же решение приняли "</w:t>
      </w:r>
      <w:hyperlink r:id="rId12">
        <w:r>
          <w:rPr>
            <w:color w:val="0000FF"/>
            <w:u w:val="single"/>
          </w:rPr>
          <w:t>Ростсельмаш</w:t>
        </w:r>
      </w:hyperlink>
      <w:r>
        <w:t>", "</w:t>
      </w:r>
      <w:hyperlink r:id="rId13">
        <w:r>
          <w:rPr>
            <w:color w:val="0000FF"/>
            <w:u w:val="single"/>
          </w:rPr>
          <w:t>Тихвинский вагоностроительный завод</w:t>
        </w:r>
      </w:hyperlink>
      <w:r>
        <w:t xml:space="preserve">", Ярославский моторный завод и Ярославский завод дизельной аппаратуры, </w:t>
      </w:r>
      <w:hyperlink r:id="rId14">
        <w:r>
          <w:rPr>
            <w:color w:val="0000FF"/>
            <w:u w:val="single"/>
          </w:rPr>
          <w:t>Челябинский электрометаллургический комбинат</w:t>
        </w:r>
      </w:hyperlink>
      <w:r>
        <w:t>, "</w:t>
      </w:r>
      <w:hyperlink r:id="rId15">
        <w:r>
          <w:rPr>
            <w:color w:val="0000FF"/>
            <w:u w:val="single"/>
          </w:rPr>
          <w:t>КамАЗ</w:t>
        </w:r>
      </w:hyperlink>
      <w:r>
        <w:t xml:space="preserve">", </w:t>
      </w:r>
      <w:hyperlink r:id="rId16">
        <w:r>
          <w:rPr>
            <w:color w:val="0000FF"/>
            <w:u w:val="single"/>
          </w:rPr>
          <w:t>группа ГАЗ</w:t>
        </w:r>
      </w:hyperlink>
      <w:r>
        <w:t>, ЛиАЗ.</w:t>
      </w:r>
    </w:p>
    <w:p>
      <w:r>
        <w:t>► Возможно, на те же меры пойдёт “АвтоВАЗ”.</w:t>
      </w:r>
    </w:p>
    <w:p>
      <w:r>
        <w:rPr>
          <w:b/>
        </w:rPr>
        <w:t xml:space="preserve">Контекст. </w:t>
      </w:r>
      <w:r>
        <w:t>В каждой отрасли свои причины, но резкое падение спроса на выпускаемую продукцию является основным фактором, который вынудил бизнесменов перейти на сокращенную неделю.</w:t>
      </w:r>
    </w:p>
    <w:p>
      <w:r>
        <w:t>► Сельхозтехнику не получается сделать дешевле китайской.</w:t>
      </w:r>
    </w:p>
    <w:p>
      <w:r>
        <w:t>► У металлургов “партнеры” не покупают металл, но в своей стране нет спроса.</w:t>
      </w:r>
    </w:p>
    <w:p>
      <w:r>
        <w:t xml:space="preserve">► Из-за высокой ставки ЦБ вкладываться в производства стало еще не выгоднее, говорят промышленники. ЦБ в свою очередь </w:t>
      </w:r>
      <w:hyperlink r:id="rId17">
        <w:r>
          <w:rPr>
            <w:color w:val="0000FF"/>
            <w:u w:val="single"/>
          </w:rPr>
          <w:t>считает</w:t>
        </w:r>
      </w:hyperlink>
      <w:r>
        <w:t xml:space="preserve"> это “отражением снижения перегрева в экономике”, как сообщают СМИ.</w:t>
      </w:r>
    </w:p>
    <w:p>
      <w:r>
        <w:rPr>
          <w:b/>
        </w:rPr>
        <w:t xml:space="preserve">Важно знать. </w:t>
      </w:r>
      <w:r>
        <w:t>При рыночной экономике государству нет дела до интересов простых граждан. Для крупного предпринимателя завод является “активом”, который он может продать или надолго остановить. Право частной собственности охраняется законом и защищает его интересы.</w:t>
      </w:r>
    </w:p>
    <w:p>
      <w:r>
        <w:t>► Наиглавнейшей целью в существующем экономическом строе является максимизация извлекаемой прибыли. Потому не стоит удивляться урезанию зарплат, сокращению рабочих часов и любым другим ухищрениям. Так бизнесмены снижают издержки на содержание рабочей силы.</w:t>
      </w:r>
    </w:p>
    <w:p>
      <w:r>
        <w:t xml:space="preserve">► Плановая экономика не нуждается в “заморозке” предприятий, потому что её работа направлена не на извлечение прибыли, а на обеспечение населения всем необходимым для полноценной жизни. Все средства производства, вся экономика страны принадлежат не ограниченному кругу частных собственников, а всему трудящемуся населению.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rupnyie-priedpriiatiia-pieriekhodiat-na-chietyriekhdnievku" TargetMode="External"/><Relationship Id="rId11" Type="http://schemas.openxmlformats.org/officeDocument/2006/relationships/hyperlink" Target="https://www.nakanune.ru/articles/123769/" TargetMode="External"/><Relationship Id="rId12" Type="http://schemas.openxmlformats.org/officeDocument/2006/relationships/hyperlink" Target="https://www.nakanune.ru/news/2025/03/27/22813301/" TargetMode="External"/><Relationship Id="rId13" Type="http://schemas.openxmlformats.org/officeDocument/2006/relationships/hyperlink" Target="https://www.nakanune.ru/news/2025/05/20/22821059/" TargetMode="External"/><Relationship Id="rId14" Type="http://schemas.openxmlformats.org/officeDocument/2006/relationships/hyperlink" Target="https://www.nakanune.ru/news/2025/07/01/22827193/" TargetMode="External"/><Relationship Id="rId15" Type="http://schemas.openxmlformats.org/officeDocument/2006/relationships/hyperlink" Target="https://www.nakanune.ru/news/2025/07/25/22830855/" TargetMode="External"/><Relationship Id="rId16" Type="http://schemas.openxmlformats.org/officeDocument/2006/relationships/hyperlink" Target="https://www.nakanune.ru/news/2025/07/24/22830787/" TargetMode="External"/><Relationship Id="rId17" Type="http://schemas.openxmlformats.org/officeDocument/2006/relationships/hyperlink" Target="https://www.interfax.ru/business/1040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