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Красноярцы тратят большую часть зарплаты на еду и коммуналку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2023-12-10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жители Красноярского края назвали самой большой статьей своих расходов траты на еду - так ответили 42% опрошенных респондентов. На втором месте коммунальные расходы - 36%. У 34% большая часть зарплаты уходит на аренду жилья или ипотеку, у 32% - на выплату кредитов. Еще 11% назвали оплату транспорта и обслуживание автомобиля.</w:t>
      </w:r>
    </w:p>
    <w:p>
      <w:r>
        <w:t>Из этого следует, что в нынешних реалиях рыночной экономики львиная доля заработка уходит на удовлетворение естественных потребностей, а также на оплату услуг прожорливых ЖКХ, которые от месяца к месяцу поднимают тарифы, и на безмерное насыщение банков оплатой ипотек и кредитов. Наблюдая за этой ситуацией, работодатель лишь на словах обещает поднять зарплату, а на деле оказывается, что инфляция продолжает поглощать весь заработок трудового человека. Это демонстрирует причину и следствие обнищания простого народа в капиталистическом обществе, где бизнесменам выгодна нездоровая конкуренция среди наемных работников в условиях нищенского существования.</w:t>
      </w:r>
    </w:p>
    <w:p>
      <w:r>
        <w:t>Но людям не стоит отчаиваться, ведь, как показывает история, вся сила в руках сплоченных, солидарных трудящихся, — именно этого так боится бизнесмен. Объединение в независимые профсоюзы поможет наемным работникам отстоять в борьбе свои экономические интересы.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«Работают за еду? Жители Красноярского края рассказали, на что уходит львиная доля их зарплат»</w:t>
        </w:r>
      </w:hyperlink>
      <w:r>
        <w:t xml:space="preserve"> от 20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asnoiartsy-tratiat-bolshuiu-chast-zarplaty-na-iedu-i-kommunalku" TargetMode="External"/><Relationship Id="rId11" Type="http://schemas.openxmlformats.org/officeDocument/2006/relationships/hyperlink" Target="https://ngs24.ru/text/economics/2023/11/20/72931112/?utm_source=sharetexttop&amp;utm_medium=ngs24.ru&amp;utm_campaign=72931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