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Крах популярности двух крупных британских партий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2025-09-04</w:t>
      </w:r>
    </w:p>
    <w:p>
      <w:pPr/>
      <w:r>
        <w:t>2 мин. на чтение</w:t>
      </w:r>
    </w:p>
    <w:p/>
    <w:p>
      <w:r>
        <w:rPr>
          <w:b/>
        </w:rPr>
        <w:t xml:space="preserve">Обе крупнейшие партии Великобритании стремительно теряют популярность. </w:t>
      </w:r>
    </w:p>
    <w:p>
      <w:r>
        <w:rPr>
          <w:b/>
        </w:rPr>
        <w:t>Детали.</w:t>
      </w:r>
      <w:r>
        <w:t xml:space="preserve"> Поддержка лейбористов по опросам </w:t>
      </w:r>
      <w:hyperlink r:id="rId11">
        <w:r>
          <w:rPr>
            <w:color w:val="0000FF"/>
            <w:u w:val="single"/>
          </w:rPr>
          <w:t>снизилась</w:t>
        </w:r>
      </w:hyperlink>
      <w:r>
        <w:t xml:space="preserve"> до 22%, уступив «Reform UK» и достигнув исторических минимумов.</w:t>
      </w:r>
    </w:p>
    <w:p>
      <w:r>
        <w:t xml:space="preserve"> ► Консерваторы упали до </w:t>
      </w:r>
      <w:hyperlink r:id="rId12">
        <w:r>
          <w:rPr>
            <w:color w:val="0000FF"/>
            <w:u w:val="single"/>
          </w:rPr>
          <w:t>17%</w:t>
        </w:r>
      </w:hyperlink>
      <w:r>
        <w:t xml:space="preserve"> — один из худших результатов на местных выборах за всю историю: они </w:t>
      </w:r>
      <w:hyperlink r:id="rId13">
        <w:r>
          <w:rPr>
            <w:color w:val="0000FF"/>
            <w:u w:val="single"/>
          </w:rPr>
          <w:t>теряют</w:t>
        </w:r>
      </w:hyperlink>
      <w:r>
        <w:t xml:space="preserve"> контроль над всеми 18 советами, которыми ранее руководили. Не имея чёткой программы, партия прибегла к правому популизму; лидер Кеми Баденок </w:t>
      </w:r>
      <w:hyperlink r:id="rId14">
        <w:r>
          <w:rPr>
            <w:color w:val="0000FF"/>
            <w:u w:val="single"/>
          </w:rPr>
          <w:t>пообещала</w:t>
        </w:r>
      </w:hyperlink>
      <w:r>
        <w:t xml:space="preserve"> депортировать «женщин и детей» после того, как «Reform UK» отступила от похожего заявления.</w:t>
      </w:r>
    </w:p>
    <w:p>
      <w:r>
        <w:t xml:space="preserve"> ► «Reform UK», правая партия, </w:t>
      </w:r>
      <w:hyperlink r:id="rId15">
        <w:r>
          <w:rPr>
            <w:color w:val="0000FF"/>
            <w:u w:val="single"/>
          </w:rPr>
          <w:t>сделала ставку</w:t>
        </w:r>
      </w:hyperlink>
      <w:r>
        <w:t xml:space="preserve"> на антииммиграционную повестку. В её </w:t>
      </w:r>
      <w:hyperlink r:id="rId16">
        <w:r>
          <w:rPr>
            <w:color w:val="0000FF"/>
            <w:u w:val="single"/>
          </w:rPr>
          <w:t>манифесте</w:t>
        </w:r>
      </w:hyperlink>
      <w:r>
        <w:t xml:space="preserve"> — заморозка «необязательной» иммиграции, массовые депортации и налог 20% для иностранных работников.</w:t>
      </w:r>
    </w:p>
    <w:p>
      <w:r>
        <w:t xml:space="preserve"> ► Новая </w:t>
      </w:r>
      <w:hyperlink r:id="rId17">
        <w:r>
          <w:rPr>
            <w:color w:val="0000FF"/>
            <w:u w:val="single"/>
          </w:rPr>
          <w:t>партия</w:t>
        </w:r>
      </w:hyperlink>
      <w:r>
        <w:t xml:space="preserve"> Джереми Корбина, пока без названия и формального руководства, уже привлекла 800 000 сторонников. Один </w:t>
      </w:r>
      <w:hyperlink r:id="rId18">
        <w:r>
          <w:rPr>
            <w:color w:val="0000FF"/>
            <w:u w:val="single"/>
          </w:rPr>
          <w:t>опрос</w:t>
        </w:r>
      </w:hyperlink>
      <w:r>
        <w:t xml:space="preserve"> показал, что 20% британцев готовы рассмотреть возможность голосования за неё.</w:t>
      </w:r>
    </w:p>
    <w:p>
      <w:r>
        <w:t xml:space="preserve">► Другие мелкие партии также добились успеха. Зелёные значительно увеличили число своих </w:t>
      </w:r>
      <w:hyperlink r:id="rId19">
        <w:r>
          <w:rPr>
            <w:color w:val="0000FF"/>
            <w:u w:val="single"/>
          </w:rPr>
          <w:t>мест в советах</w:t>
        </w:r>
      </w:hyperlink>
      <w:r>
        <w:t xml:space="preserve"> и по опросам имеют около </w:t>
      </w:r>
      <w:hyperlink r:id="rId12">
        <w:r>
          <w:rPr>
            <w:color w:val="0000FF"/>
            <w:u w:val="single"/>
          </w:rPr>
          <w:t>10%</w:t>
        </w:r>
      </w:hyperlink>
      <w:r>
        <w:t xml:space="preserve"> поддержки на национальном уровне. Либеральные демократы продолжают усиливаться — около </w:t>
      </w:r>
      <w:hyperlink r:id="rId12">
        <w:r>
          <w:rPr>
            <w:color w:val="0000FF"/>
            <w:u w:val="single"/>
          </w:rPr>
          <w:t>14%</w:t>
        </w:r>
      </w:hyperlink>
      <w:r>
        <w:t xml:space="preserve"> в общенациональных опросах и укрепление позиций в региональных советах. Региональные партии, такие как SNP в Шотландии и Plaid Cymru в Уэльсе, сохранили и в некоторой степени укрепили своё влияние в соответствующих регионах.</w:t>
      </w:r>
    </w:p>
    <w:p>
      <w:r>
        <w:rPr>
          <w:b/>
        </w:rPr>
        <w:t>Контекст.</w:t>
      </w:r>
      <w:r>
        <w:t xml:space="preserve"> «</w:t>
      </w:r>
      <w:hyperlink r:id="rId20">
        <w:r>
          <w:rPr>
            <w:color w:val="0000FF"/>
            <w:u w:val="single"/>
          </w:rPr>
          <w:t>Победа</w:t>
        </w:r>
      </w:hyperlink>
      <w:r>
        <w:t xml:space="preserve">» лейбористов в 2024 году была отчасти не столько результатом массового энтузиазма, сколько последствиями </w:t>
      </w:r>
      <w:hyperlink r:id="rId21">
        <w:r>
          <w:rPr>
            <w:color w:val="0000FF"/>
            <w:u w:val="single"/>
          </w:rPr>
          <w:t>краха</w:t>
        </w:r>
      </w:hyperlink>
      <w:r>
        <w:t xml:space="preserve"> консерваторов после 14 лет жесткой экономии и </w:t>
      </w:r>
      <w:hyperlink r:id="rId22">
        <w:r>
          <w:rPr>
            <w:color w:val="0000FF"/>
            <w:u w:val="single"/>
          </w:rPr>
          <w:t>упадка</w:t>
        </w:r>
      </w:hyperlink>
      <w:r>
        <w:t xml:space="preserve">. При 33,8% голосов — что эквивалентно лишь 20% от всех избирателей с учётом воздержавшихся — лейбористы получили 63% мандатов. Опросы </w:t>
      </w:r>
      <w:hyperlink r:id="rId23">
        <w:r>
          <w:rPr>
            <w:color w:val="0000FF"/>
            <w:u w:val="single"/>
          </w:rPr>
          <w:t>показывали</w:t>
        </w:r>
      </w:hyperlink>
      <w:r>
        <w:t>, что почти половина их избирателей поддерживали партию «чтобы избавиться от консерваторов».</w:t>
      </w:r>
    </w:p>
    <w:p>
      <w:r>
        <w:t xml:space="preserve"> ► Придя к власти, лейбористы </w:t>
      </w:r>
      <w:hyperlink r:id="rId24">
        <w:r>
          <w:rPr>
            <w:color w:val="0000FF"/>
            <w:u w:val="single"/>
          </w:rPr>
          <w:t>усилили</w:t>
        </w:r>
      </w:hyperlink>
      <w:r>
        <w:t xml:space="preserve"> политику экономии, предложив сокращения социальных выплат на £8,4 млрд, в том числе £5 млрд — за счёт пособий по инвалидности. Под удар могли попасть почти три миллиона человек, 250 000 из которых оказались бы под угрозой бедности. После массовых протестов и давления со стороны 120 депутатов от лейбористов, угрожавших проголосовать против, правительство было </w:t>
      </w:r>
      <w:hyperlink r:id="rId25">
        <w:r>
          <w:rPr>
            <w:color w:val="0000FF"/>
            <w:u w:val="single"/>
          </w:rPr>
          <w:t>вынуждено</w:t>
        </w:r>
      </w:hyperlink>
      <w:r>
        <w:t xml:space="preserve"> отказаться от самых жёстких предложений по сокращению пособий инвалидам.</w:t>
      </w:r>
    </w:p>
    <w:p>
      <w:r>
        <w:t xml:space="preserve"> ► Несмотря на это, уровень бедности </w:t>
      </w:r>
      <w:hyperlink r:id="rId24">
        <w:r>
          <w:rPr>
            <w:color w:val="0000FF"/>
            <w:u w:val="single"/>
          </w:rPr>
          <w:t>остаётся</w:t>
        </w:r>
      </w:hyperlink>
      <w:r>
        <w:t xml:space="preserve"> рекордно высоким. 14,3 миллиона человек (21% населения) живут в бедности, </w:t>
      </w:r>
      <w:hyperlink r:id="rId26">
        <w:r>
          <w:rPr>
            <w:color w:val="0000FF"/>
            <w:u w:val="single"/>
          </w:rPr>
          <w:t>включая</w:t>
        </w:r>
      </w:hyperlink>
      <w:r>
        <w:t xml:space="preserve"> 4,5 миллиона детей — худший показатель в этом столетии.</w:t>
      </w:r>
    </w:p>
    <w:p>
      <w:r>
        <w:t xml:space="preserve"> ► С тех пор как лейбористы заменили либералов на выборах 1918 года, в Британии не появилась партия, способная сместить обе главные силы одновременно; та смена произошла на фоне глубочайшего экономического и политического кризиса после Первой мировой войны.</w:t>
      </w:r>
    </w:p>
    <w:p>
      <w:r>
        <w:rPr>
          <w:b/>
        </w:rPr>
        <w:t xml:space="preserve">Важно знать. </w:t>
      </w:r>
      <w:r>
        <w:t xml:space="preserve">Ни лейбористы, ни консерваторы не решают коренных политических и экономических проблем, поскольку </w:t>
      </w:r>
      <w:hyperlink r:id="rId27">
        <w:r>
          <w:rPr>
            <w:color w:val="0000FF"/>
            <w:u w:val="single"/>
          </w:rPr>
          <w:t>обе</w:t>
        </w:r>
      </w:hyperlink>
      <w:r>
        <w:t xml:space="preserve"> партии </w:t>
      </w:r>
      <w:hyperlink r:id="rId28">
        <w:r>
          <w:rPr>
            <w:color w:val="0000FF"/>
            <w:u w:val="single"/>
          </w:rPr>
          <w:t>служат</w:t>
        </w:r>
      </w:hyperlink>
      <w:r>
        <w:t xml:space="preserve"> интересам финансового капитала. Потребности этого класса в прибыли подталкивают капиталистические государства к сокращению социальных благ, ранее предоставляемых работникам.</w:t>
      </w:r>
    </w:p>
    <w:p>
      <w:r>
        <w:t xml:space="preserve"> ► Новые партии, такие как «Reform UK» и проект Корбина, выражают растущее недовольство, но направляют его в националистическое русло или в рамки провальных реформ; переходы политиков, например </w:t>
      </w:r>
      <w:hyperlink r:id="rId29">
        <w:r>
          <w:rPr>
            <w:color w:val="0000FF"/>
            <w:u w:val="single"/>
          </w:rPr>
          <w:t>Ли Андерсона</w:t>
        </w:r>
      </w:hyperlink>
      <w:r>
        <w:t xml:space="preserve"> (бывший консерватор) и </w:t>
      </w:r>
      <w:hyperlink r:id="rId30">
        <w:r>
          <w:rPr>
            <w:color w:val="0000FF"/>
            <w:u w:val="single"/>
          </w:rPr>
          <w:t>Зары Султаны</w:t>
        </w:r>
      </w:hyperlink>
      <w:r>
        <w:t xml:space="preserve"> (бывшая лейбористка), показывают, что эти силы во многом являются продолжением старых партий.</w:t>
      </w:r>
    </w:p>
    <w:p>
      <w:r>
        <w:t xml:space="preserve"> ► Как отмечал Ленин в работе «Задачи пролетариата в нашей революции», капиталистические правительства удерживают власть двумя методами: первым — насилием; вторым — «англо-французским методом» — обманом, лестью, красивыми фразами, миллионными обещаниями, мелкими уступками по несущественным вопросам при сохранении главного. Сегодня правящий класс Британии по-прежнему в значительной степени опирается на второй метод, в том числе через создание новых политических партий.</w:t>
      </w:r>
    </w:p>
    <w:p>
      <w:r>
        <w:t xml:space="preserve"> ► </w:t>
      </w:r>
      <w:hyperlink r:id="rId17">
        <w:r>
          <w:rPr>
            <w:color w:val="0000FF"/>
            <w:u w:val="single"/>
          </w:rPr>
          <w:t>Коммунистическое</w:t>
        </w:r>
      </w:hyperlink>
      <w:r>
        <w:t xml:space="preserve"> движение Британии остаётся фрагментированным и слабым, в нём преобладают оппортунисты и ревизионисты. Коммунистическая партия Британии, преемница КПВ, ранее поддерживала Джереми Корбина во время его руководства лейбористами и даже воздерживалась от выдвижения своих кандидатов на выборах.</w:t>
      </w:r>
    </w:p>
    <w:p>
      <w:r>
        <w:t xml:space="preserve"> ► Коммунисты, исходя из твёрдого понимания марксизма–ленинизма, должны неустанно готовить кадры и строить независимую партию, которая в действительности представляла бы объективные интересы британского рабочего класса. Без этого есть риск повторения истории, когда массовое недовольство либо поглощается реформизмом, либо подавляется фашизмом.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akh-populiarnosti-dvukh-krupnykh-britanskikh-partii" TargetMode="External"/><Relationship Id="rId11" Type="http://schemas.openxmlformats.org/officeDocument/2006/relationships/hyperlink" Target="https://news.sky.com/story/labour-sinks-to-lowest-approval-rating-of-this-parliament-13419161" TargetMode="External"/><Relationship Id="rId12" Type="http://schemas.openxmlformats.org/officeDocument/2006/relationships/hyperlink" Target="https://www.politico.eu/europe-poll-of-polls/united-kingdom/" TargetMode="External"/><Relationship Id="rId13" Type="http://schemas.openxmlformats.org/officeDocument/2006/relationships/hyperlink" Target="https://news.sky.com/story/tory-leader-apologises-to-councillors-as-party-faces-major-local-election-losses-13360073" TargetMode="External"/><Relationship Id="rId14" Type="http://schemas.openxmlformats.org/officeDocument/2006/relationships/hyperlink" Target="https://www.telegraph.co.uk/politics/2025/08/28/badenoch-id-go-further-than-farage-deport-women-children/" TargetMode="External"/><Relationship Id="rId15" Type="http://schemas.openxmlformats.org/officeDocument/2006/relationships/hyperlink" Target="https://www.theguardian.com/politics/2025/aug/28/the-farage-season-with-its-rivals-away-reform-basks-in-summer-headlines" TargetMode="External"/><Relationship Id="rId16" Type="http://schemas.openxmlformats.org/officeDocument/2006/relationships/hyperlink" Target="https://apnews.com/article/britain-uk-nigel-farage-migrants-immigration-081c0c64d44aebef5498f3d1fefb1534" TargetMode="External"/><Relationship Id="rId17" Type="http://schemas.openxmlformats.org/officeDocument/2006/relationships/hyperlink" Target="https://us.politsturm.com/on-the-current-state-of-the-communist-movement-in-britain" TargetMode="External"/><Relationship Id="rId18" Type="http://schemas.openxmlformats.org/officeDocument/2006/relationships/hyperlink" Target="https://www.ipsos.com/en-uk/one-five-britons-would-consider-voting-new-left-wing-party-rising-one-three-young-people-and-labour" TargetMode="External"/><Relationship Id="rId19" Type="http://schemas.openxmlformats.org/officeDocument/2006/relationships/hyperlink" Target="https://greenparty.org.uk/2025/05/03/record-high-for-green-party-after-county-council-elections/" TargetMode="External"/><Relationship Id="rId20" Type="http://schemas.openxmlformats.org/officeDocument/2006/relationships/hyperlink" Target="https://politsturm.com/lieiboristskaia-partiia-vielikobritanii-odierzhivaiet-pobiedu-na-vyborakh-s-bolshim-pierieviesom" TargetMode="External"/><Relationship Id="rId21" Type="http://schemas.openxmlformats.org/officeDocument/2006/relationships/hyperlink" Target="https://www.thetimes.com/comment/columnists/article/historians-will-look-back-on-14-years-of-lost-opportunities-qpr3tfhlc" TargetMode="External"/><Relationship Id="rId22" Type="http://schemas.openxmlformats.org/officeDocument/2006/relationships/hyperlink" Target="https://www.france24.com/en/live-news/20240626-uk-conservatives-14-years-of-economic-unrest" TargetMode="External"/><Relationship Id="rId23" Type="http://schemas.openxmlformats.org/officeDocument/2006/relationships/hyperlink" Target="https://yougov.co.uk/politics/articles/49947-why-are-britons-voting-labour" TargetMode="External"/><Relationship Id="rId24" Type="http://schemas.openxmlformats.org/officeDocument/2006/relationships/hyperlink" Target="https://www.theguardian.com/uk-news/live/2025/mar/26/spring-statement-rachel-reeves-budget-labour-benefit-cuts-pmqs-keir-starmer-kemi-badenoch-uk-politics-latest-news" TargetMode="External"/><Relationship Id="rId25" Type="http://schemas.openxmlformats.org/officeDocument/2006/relationships/hyperlink" Target="https://www.aljazeera.com/news/2025/6/27/uk-government-backs-down-on-disability-benefit-cuts-after-rebellion" TargetMode="External"/><Relationship Id="rId26" Type="http://schemas.openxmlformats.org/officeDocument/2006/relationships/hyperlink" Target="https://www.theguardian.com/society/2025/mar/27/children-poverty-government-benefit-welfare-cuts-uk" TargetMode="External"/><Relationship Id="rId27" Type="http://schemas.openxmlformats.org/officeDocument/2006/relationships/hyperlink" Target="https://www.theguardian.com/business/article/2024/jun/06/frank-hester-donated-further-5m-to-tories-in-january-figures-show" TargetMode="External"/><Relationship Id="rId28" Type="http://schemas.openxmlformats.org/officeDocument/2006/relationships/hyperlink" Target="https://www.bbc.com/news/uk-politics-68499719" TargetMode="External"/><Relationship Id="rId29" Type="http://schemas.openxmlformats.org/officeDocument/2006/relationships/hyperlink" Target="https://news.sky.com/story/lee-anderson-former-conservative-deputy-chair-defects-to-reform-uk-13092518" TargetMode="External"/><Relationship Id="rId30" Type="http://schemas.openxmlformats.org/officeDocument/2006/relationships/hyperlink" Target="https://news.sky.com/story/jeremy-corbyn-and-zarah-sultana-announce-new-political-party-13401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