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Конфликт в Газе больше не интересует капиталистические СМИ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2026-10-29</w:t>
      </w:r>
    </w:p>
    <w:p>
      <w:pPr/>
      <w:r>
        <w:t>2 мин. на чтение</w:t>
      </w:r>
    </w:p>
    <w:p/>
    <w:p>
      <w:r>
        <w:rPr>
          <w:b/>
        </w:rPr>
        <w:t>Освещение событий в Газе западными СМИ сократилось в одиннадцать раз по сравнению с пиком, достигнутым сразу после 7 октября. Движение, набравшее силу на фоне этих заголовков, также пошло на спад.</w:t>
      </w:r>
    </w:p>
    <w:p>
      <w:r>
        <w:rPr>
          <w:b/>
        </w:rPr>
        <w:t>Подробности.</w:t>
      </w:r>
      <w:r>
        <w:t xml:space="preserve"> 12 октября 2025 года президент США Дональд Трамп</w:t>
      </w:r>
      <w:hyperlink r:id="rId12">
        <w:r>
          <w:rPr>
            <w:color w:val="0000FF"/>
            <w:u w:val="single"/>
          </w:rPr>
          <w:t xml:space="preserve"> объявил</w:t>
        </w:r>
      </w:hyperlink>
      <w:r>
        <w:t xml:space="preserve"> об окончании конфликта в Газе. К осени 2026 года освещение событий в СМИ</w:t>
      </w:r>
      <w:hyperlink r:id="rId13">
        <w:r>
          <w:rPr>
            <w:color w:val="0000FF"/>
            <w:u w:val="single"/>
          </w:rPr>
          <w:t xml:space="preserve"> сократилось втрое</w:t>
        </w:r>
      </w:hyperlink>
      <w:r>
        <w:t>, а сейчас его объём примерно в одиннадцать раз меньше пикового уровня, достигнутого в октябре 2023 года.</w:t>
      </w:r>
    </w:p>
    <w:p>
      <w:r>
        <w:t>► Несмотря на падение внимания СМИ, израильские военные операции и гуманитарный кризис в Газе продолжаются. В период действия режима прекращения огня по меньшей мере</w:t>
      </w:r>
      <w:hyperlink r:id="rId14">
        <w:r>
          <w:rPr>
            <w:color w:val="0000FF"/>
            <w:u w:val="single"/>
          </w:rPr>
          <w:t xml:space="preserve"> 1 640 человек были убиты и 5 116 получили ранения</w:t>
        </w:r>
      </w:hyperlink>
      <w:r>
        <w:t>, в то время как</w:t>
      </w:r>
      <w:hyperlink r:id="rId15">
        <w:r>
          <w:rPr>
            <w:color w:val="0000FF"/>
            <w:u w:val="single"/>
          </w:rPr>
          <w:t xml:space="preserve"> 67%</w:t>
        </w:r>
      </w:hyperlink>
      <w:r>
        <w:t xml:space="preserve"> населения страдают от острой нехватки продовольствия. Разрушения и насильственное перемещение населения</w:t>
      </w:r>
      <w:hyperlink r:id="rId16">
        <w:r>
          <w:rPr>
            <w:color w:val="0000FF"/>
            <w:u w:val="single"/>
          </w:rPr>
          <w:t xml:space="preserve"> продолжаются</w:t>
        </w:r>
      </w:hyperlink>
      <w:r>
        <w:t>.</w:t>
      </w:r>
    </w:p>
    <w:p>
      <w:r>
        <w:rPr>
          <w:b/>
        </w:rPr>
        <w:t>Контекст.</w:t>
      </w:r>
      <w:r>
        <w:t xml:space="preserve"> В начале войны буржуазные СМИ уделяли Газе почти всё своё внимание, отодвигая на второй план углубляющийся кризис капитализма. По мере обострения этого кризиса внимание переключилось на другие темы. Торговые</w:t>
      </w:r>
      <w:hyperlink r:id="rId17">
        <w:r>
          <w:rPr>
            <w:color w:val="0000FF"/>
            <w:u w:val="single"/>
          </w:rPr>
          <w:t xml:space="preserve"> разногласия</w:t>
        </w:r>
      </w:hyperlink>
      <w:r>
        <w:t xml:space="preserve"> между США и Китаем остаются неразрешёнными,</w:t>
      </w:r>
      <w:hyperlink r:id="rId18">
        <w:r>
          <w:rPr>
            <w:color w:val="0000FF"/>
            <w:u w:val="single"/>
          </w:rPr>
          <w:t xml:space="preserve"> конфликт</w:t>
        </w:r>
      </w:hyperlink>
      <w:r>
        <w:t xml:space="preserve"> на Ближнем Востоке продолжает расширяться, а европейские правительства ускоряют</w:t>
      </w:r>
      <w:hyperlink r:id="rId19">
        <w:r>
          <w:rPr>
            <w:color w:val="0000FF"/>
            <w:u w:val="single"/>
          </w:rPr>
          <w:t xml:space="preserve"> милитаризацию</w:t>
        </w:r>
      </w:hyperlink>
      <w:r>
        <w:t xml:space="preserve"> на фоне ухудшения условий жизни.</w:t>
      </w:r>
    </w:p>
    <w:p>
      <w:r>
        <w:t>►В медийном бизнесе усилилась концентрация капитала. Семья Эллисон приобрела Warner Bros. Discovery за 110 миллиардов долларов, что привело к монопольному контролю над CNN, CBS News и The Free Press. После изменения структуры собственности TikTok в США контрольный пакет акций перешел к трем американским инвесторам, и журналисты, занимающие пропалестинскую позицию, сообщили об ограничениях в работе своих аккаунтов.</w:t>
      </w:r>
    </w:p>
    <w:p>
      <w:r>
        <w:t>► Ларри Эллисон, сооснователь компании Oracle и</w:t>
      </w:r>
      <w:hyperlink r:id="rId20">
        <w:r>
          <w:rPr>
            <w:color w:val="0000FF"/>
            <w:u w:val="single"/>
          </w:rPr>
          <w:t xml:space="preserve"> давний</w:t>
        </w:r>
      </w:hyperlink>
      <w:r>
        <w:t xml:space="preserve"> союзник Трампа,</w:t>
      </w:r>
      <w:hyperlink r:id="rId21">
        <w:r>
          <w:rPr>
            <w:color w:val="0000FF"/>
            <w:u w:val="single"/>
          </w:rPr>
          <w:t xml:space="preserve"> пожертвовал 16,6 миллиона долларов</w:t>
        </w:r>
      </w:hyperlink>
      <w:r>
        <w:t xml:space="preserve"> организации «Друзья Армии обороны Израиля». Расширение медиаимперии семьи Эллисон,</w:t>
      </w:r>
      <w:hyperlink r:id="rId22">
        <w:r>
          <w:rPr>
            <w:color w:val="0000FF"/>
            <w:u w:val="single"/>
          </w:rPr>
          <w:t xml:space="preserve"> одобренное американским государством</w:t>
        </w:r>
      </w:hyperlink>
      <w:r>
        <w:t>, привело к тому, что крупные новостные издания оказались под контролем капиталистов, тесно связанных с правительством и заинтересованных в проводимой им внешней политике.</w:t>
      </w:r>
    </w:p>
    <w:p>
      <w:r>
        <w:rPr>
          <w:b/>
        </w:rPr>
        <w:t>Важно знать.</w:t>
      </w:r>
      <w:r>
        <w:t xml:space="preserve"> Те, кто сделал лозунг «Только Палестина» основой своей политической деятельности, следовали повестке СМИ, а не собственной. Когда СМИ переключились на другие темы, а рабочие стали уделять больше внимания собственному ухудшающемуся положению, движение начало приходить в упадок. Между тем углубляющийся империалистический кризис, лежащий в основе конфликта, и снижение уровня жизни продолжились.</w:t>
      </w:r>
    </w:p>
    <w:p>
      <w:r>
        <w:t xml:space="preserve">► Характер движения сделал это возможным. Националистические лозунги и пацифистские идеи мелкой буржуазии преобладали над классовой солидарностью палестинских и израильских рабочих. Это создавало иллюзию активной деятельности, не оказавшей никакого влияния на ход войны. </w:t>
      </w:r>
    </w:p>
    <w:p>
      <w:r>
        <w:t xml:space="preserve">► Так называемые «коммунисты» плелись в хвосте этого движения. Вместо того чтобы направлять его на путь классовой борьбы, многие подчинили борьбу за социализм борьбе за Палестину. Некоторые перешли к безоговорочной поддержке ХАМАС и сил, ориентированных на Иран, превратившись в статистов, обслуживающих империалистические интересы. </w:t>
      </w:r>
    </w:p>
    <w:p>
      <w:r>
        <w:t>► На этой основе движение всё больше встраивается в институциональную систему: европейские правительства ограничиваются</w:t>
      </w:r>
      <w:hyperlink r:id="rId23">
        <w:r>
          <w:rPr>
            <w:color w:val="0000FF"/>
            <w:u w:val="single"/>
          </w:rPr>
          <w:t xml:space="preserve"> символическим осуждением</w:t>
        </w:r>
      </w:hyperlink>
      <w:r>
        <w:t>, а буржуазные</w:t>
      </w:r>
      <w:hyperlink r:id="rId24">
        <w:r>
          <w:rPr>
            <w:color w:val="0000FF"/>
            <w:u w:val="single"/>
          </w:rPr>
          <w:t xml:space="preserve"> левые</w:t>
        </w:r>
      </w:hyperlink>
      <w:r>
        <w:t xml:space="preserve"> и условно</w:t>
      </w:r>
      <w:hyperlink r:id="rId25">
        <w:r>
          <w:rPr>
            <w:color w:val="0000FF"/>
            <w:u w:val="single"/>
          </w:rPr>
          <w:t xml:space="preserve"> независимые</w:t>
        </w:r>
      </w:hyperlink>
      <w:r>
        <w:t xml:space="preserve"> политики направляют поддержку Палестины в русло достижения электоральных успехов.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konflikt-v-gazie-bolshie-nie-intieriesuiet-kapitalistichieskiie-smi" TargetMode="External"/><Relationship Id="rId12" Type="http://schemas.openxmlformats.org/officeDocument/2006/relationships/hyperlink" Target="https://www.scmp.com/news/world/middle-east/article/3328732/trump-says-war-over-gaza-he-sets-middle-east-mark-ceasefire-deal" TargetMode="External"/><Relationship Id="rId13" Type="http://schemas.openxmlformats.org/officeDocument/2006/relationships/hyperlink" Target="https://search.mediacloud.org/search?q=Gaza&amp;nq=&amp;start=10-07-2023&amp;end=10-14-2026&amp;p=onlinenews-mediacloud&amp;ss=&amp;cs=34412234%252C34412476%252C9272347&amp;any=any&amp;name=Gaza&amp;edit=false" TargetMode="External"/><Relationship Id="rId14" Type="http://schemas.openxmlformats.org/officeDocument/2006/relationships/hyperlink" Target="https://www.aljazeera.com/news/2026/10/7/three-years-of-israels-genocide-in-gaza-in-numbers" TargetMode="External"/><Relationship Id="rId15" Type="http://schemas.openxmlformats.org/officeDocument/2006/relationships/hyperlink" Target="https://www.wfp.org/news/food-security-and-child-nutrition-crises-persist-gaza-despite-fragile-gains-due-increased" TargetMode="External"/><Relationship Id="rId16" Type="http://schemas.openxmlformats.org/officeDocument/2006/relationships/hyperlink" Target="https://www.ochaopt.org/content/humanitarian-situation-report-2-october-2026" TargetMode="External"/><Relationship Id="rId17" Type="http://schemas.openxmlformats.org/officeDocument/2006/relationships/hyperlink" Target="https://us.politsturm.com/second-us-china-summit-of-2026" TargetMode="External"/><Relationship Id="rId18" Type="http://schemas.openxmlformats.org/officeDocument/2006/relationships/hyperlink" Target="https://us.politsturm.com/eu-to-release-millions-barrels-of-oil-and-diesel" TargetMode="External"/><Relationship Id="rId19" Type="http://schemas.openxmlformats.org/officeDocument/2006/relationships/hyperlink" Target="https://us.politsturm.com/uks-speech-calls-for-further-militarisation" TargetMode="External"/><Relationship Id="rId20" Type="http://schemas.openxmlformats.org/officeDocument/2006/relationships/hyperlink" Target="https://www.npr.org/2025/10/06/nx-s1-5560216/who-is-larry-ellison-the-billionaire-trump-friend-whos-part-of-the-tiktok-takeover" TargetMode="External"/><Relationship Id="rId21" Type="http://schemas.openxmlformats.org/officeDocument/2006/relationships/hyperlink" Target="https://theintercept.com/2025/12/21/tiktok-ellison-oracle-israel-gaza/" TargetMode="External"/><Relationship Id="rId22" Type="http://schemas.openxmlformats.org/officeDocument/2006/relationships/hyperlink" Target="https://www.theguardian.com/us-news/2026/jun/12/paramount-warner-bros-merger" TargetMode="External"/><Relationship Id="rId23" Type="http://schemas.openxmlformats.org/officeDocument/2006/relationships/hyperlink" Target="https://us.politsturm.com/eu-condemns-israels-war?utm_source=chatgpt.com" TargetMode="External"/><Relationship Id="rId24" Type="http://schemas.openxmlformats.org/officeDocument/2006/relationships/hyperlink" Target="https://www.aljazeera.com/news/2024/3/1/uk-politician-galloway-who-campaigned-against-gaza-war-wins-by-election?utm_source=chatgpt.com" TargetMode="External"/><Relationship Id="rId25" Type="http://schemas.openxmlformats.org/officeDocument/2006/relationships/hyperlink" Target="https://hyphenonline.com/2024/07/05/muslim-voters-credited-for-election-of-five-independent-pro-palestinian-mps-shockat-adam-iqbal-mohamed-adnan-hussain-ayoub-khan-uk-election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