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Кому спецоперация, а кому... сверхприбыли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2022-06-04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Конфликт на Украине для кого-то разруха, голод и смерти, а для кого-то прекрасная возможность заработать лишнюю копейку. Несмотря на санкции, торговые ограничения и </w:t>
      </w:r>
      <w:hyperlink r:id="rId11">
        <w:r>
          <w:rPr>
            <w:color w:val="0000FF"/>
            <w:u w:val="single"/>
          </w:rPr>
          <w:t>потери</w:t>
        </w:r>
      </w:hyperlink>
      <w:r>
        <w:t xml:space="preserve"> прибыли некоторых олигархов скачок цен на нефтегазовые продукты после начала спецоперации позволяет здесь и сейчас зарабатывать гораздо больше, чем в мирное время. По данным Bloomberg нефтегазовые доходы России в этом году вырастут на 20% и составят 285 млрд долларов, а учитывая экспорт металлов прибыли достигнут около 300 млрд.</w:t>
      </w:r>
    </w:p>
    <w:p>
      <w:r>
        <w:t xml:space="preserve">Согласно </w:t>
      </w:r>
      <w:hyperlink r:id="rId12">
        <w:r>
          <w:rPr>
            <w:color w:val="0000FF"/>
            <w:u w:val="single"/>
          </w:rPr>
          <w:t>графику</w:t>
        </w:r>
      </w:hyperlink>
      <w:r>
        <w:t xml:space="preserve"> РБК можно заметить резкий скачок цены на нефть в марте и мае из-за сокращения объема торгов.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12851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85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Аналитик Роберт Рапир для американского портала OilPrice подсчитал, что в апреле Россия заработала на нефти и газе 1,8 трлн рублей, когда как в марте сумма составляла 1,2 трлн.</w:t>
      </w:r>
    </w:p>
    <w:p>
      <w:r>
        <w:t>Возможно, в будущем стоит ждать рецессию в экономике из-за принятого Европейскими странами шестого пакета санкций. Согласно которому ограничится доставка сырья по морю, но не затронет трубопроводные поставки. Такие меры направлены на снижения финансирования российской армии и прекращении военных действий.</w:t>
      </w:r>
    </w:p>
    <w:p>
      <w:r>
        <w:t>Александр Титов, как старший эксперт Института энергетики и финансов отмечает, что в 2021 году поставка нефти и газа в Европу по трубопроводу составили порядка 800 000 баррелей в сутки. Когда как всего из РФ всеми возможными способами экспортируется миру 5 млн баррелей в сутки, а на страны Европы приходилось порядка 2,5 млн.</w:t>
      </w:r>
    </w:p>
    <w:p>
      <w:r>
        <w:t>Шестой пакет накладывает ограничения на 68% поставок сырой нефти в страны ЕС или 34% всего экспорта. Таким образом суммарный экспорт нефтепродуктов составит 3,24 млн баррелей в сутки, что является 41,2% по миру и 80,2% в страны Европы. По предварительным подсчетам страна может недосчитаться порядка 50-57 млрд долларов. Остается только догадываться за чей счет возместятся эти убытки.</w:t>
      </w:r>
    </w:p>
    <w:p>
      <w:r>
        <w:t>Восполнить часть продаж удастся через серый экспорт через Израиль, Турции и Азербайджан, как уже закупает Литва российский газ через Катар, но в то же время правительство рискует нарваться на новые санкции.</w:t>
      </w:r>
    </w:p>
    <w:p>
      <w:r>
        <w:t>Если обратиться к графику изменения цены за баррель нефти, то можно сделать вывод, что спецоперация полностью оправдывает себя. Российская казна пополняется, а российские и украинские военнослужащие продолжают погибать ради прибылей олигархов.</w:t>
      </w:r>
    </w:p>
    <w:p>
      <w:r>
        <w:t>Средства массовой информации продолжают рассказывать населению об освобождении жителей Донбасса и Луганска, о денацификации, но истинная причина кроется в одном – в прибыли. Пока люди, лишившиеся крова ищут крышу над головой и пропитания, графики цен на нефть и газ взлетели вверх.</w:t>
      </w:r>
    </w:p>
    <w:p>
      <w:r>
        <w:t>Напрашиваются параллели с Первой мировой войной, где главы воюющих государств кричали о защите национальных интересов, когда как сами гнались за личными выгодами. Об этом в свое время высказывался классик марксизма:</w:t>
      </w:r>
    </w:p>
    <w:p>
      <w:pPr>
        <w:pStyle w:val="IntenseQuote"/>
      </w:pPr>
      <w:r>
        <w:br/>
      </w:r>
    </w:p>
    <w:p>
      <w:r>
        <w:t>«Капиталисты выигрывают, наживаясь на войне, растравляя национальные предрассудки и усиливая реакцию, которая подняла голову во всех, даже самых свободных и республиканских странах.»</w:t>
      </w:r>
      <w:r>
        <w:br/>
      </w:r>
      <w:r>
        <w:br/>
        <w:t>В.И.Ленин, ПСС, т.23, с.259</w:t>
      </w:r>
    </w:p>
    <w:p>
      <w:r>
        <w:t>«Интересы алчной буржуазии, интересы капитала, готового продать и разорить свою родину в погоне за прибылью, — вот что вызвало эту преступную войну, несущую неисчислимые бедствия рабочему народу.»</w:t>
      </w:r>
      <w:r>
        <w:br/>
      </w:r>
      <w:r>
        <w:br/>
        <w:t>В.И.Ленин, ПСС, т.8</w:t>
      </w:r>
    </w:p>
    <w:p>
      <w:r>
        <w:t>Источники: Секрет Фирмы – «Болезненный удар. Россиянам объяснили, чем обернётся «частичное эмбарго» на нефть из РФ» от 31 мая 2022 г.</w:t>
      </w:r>
    </w:p>
    <w:p>
      <w:r>
        <w:t>Секрет Фирмы – «Сундуки набиты деньгами. Подсчитаны ежедневные нефтяные доходы России в условиях санкций» от 01 июня 2022 г.</w:t>
      </w:r>
    </w:p>
    <w:p>
      <w:r>
        <w:t>Секрет Фирмы – «Санкции не помешали России рекордно заработать на нефти и газе» от 27 мая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omu-specoperaciya-a-komu-sverxpribyli" TargetMode="External"/><Relationship Id="rId11" Type="http://schemas.openxmlformats.org/officeDocument/2006/relationships/hyperlink" Target="https://politsturm.com/rossijskie-oligarxi-teryayut-svoe-sostoyanie/" TargetMode="External"/><Relationship Id="rId12" Type="http://schemas.openxmlformats.org/officeDocument/2006/relationships/hyperlink" Target="https://quote.rbc.ru/ticker/181206" TargetMode="External"/><Relationship Id="rId1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