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Компьютерная программа или «старый добрый» марксизм для анализа общественных процессов?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2023-02-24</w:t>
      </w:r>
    </w:p>
    <w:p>
      <w:pPr/>
      <w:r>
        <w:t>2 мин. на чтение</w:t>
      </w:r>
    </w:p>
    <w:p/>
    <w:p>
      <w:r>
        <w:t>Искусственный интеллект на службе "разумного, доброго, вечного". В этот раз технический прогресс планируется использовать для профилактики внутренних противоречий, накапливающихся на фоне роста неопределённости и ухудшения уровня жизни большинства россиян.</w:t>
      </w:r>
    </w:p>
    <w:p>
      <w:r>
        <w:t xml:space="preserve">Разберём эту новость, уже </w:t>
      </w:r>
      <w:hyperlink r:id="rId11">
        <w:r>
          <w:rPr>
            <w:color w:val="0000FF"/>
            <w:u w:val="single"/>
          </w:rPr>
          <w:t>опубликованную в ПШ</w:t>
        </w:r>
      </w:hyperlink>
      <w:r>
        <w:t xml:space="preserve"> в виде короткой заметки, поподробнее.</w:t>
      </w:r>
    </w:p>
    <w:p>
      <w:r>
        <w:t>Оказывается, в РФ не только готовятся к внедрению способа расчёта вероятности возникновения митингов или протестов с помощью специального программного обеспечения, но и подготовили под неё ГОСТ. Предварительный национальный стандарт Российской Федерации называется «Безопасность в чрезвычайных ситуациях. Безопасный город. Прогнозирование последствий возникновения массовых беспорядков. Общие требования». В качестве математической основы моделирования используются байесовские классификаторы. В ходе анализа с помощью определённых алгоритмов будут исследоваться различные вероятности развития событий в определённом субъекте во временном диапазоне от 3 часов до 10 дней.</w:t>
      </w:r>
    </w:p>
    <w:p>
      <w:r>
        <w:t>В приложении к документу даже указаны причины возможных волнений в обществе, например:</w:t>
      </w:r>
    </w:p>
    <w:p>
      <w:pPr>
        <w:pStyle w:val="ListBullet"/>
        <w:numPr>
          <w:numId w:val="10"/>
        </w:numPr>
      </w:pPr>
      <w:r>
        <w:t>коррупция в органах власти;</w:t>
      </w:r>
    </w:p>
    <w:p>
      <w:pPr>
        <w:pStyle w:val="ListBullet"/>
      </w:pPr>
      <w:r>
        <w:t>антиобщественные государственные реформы;</w:t>
      </w:r>
    </w:p>
    <w:p>
      <w:pPr>
        <w:pStyle w:val="ListBullet"/>
      </w:pPr>
      <w:r>
        <w:t>устаревшая структура государственного управления в различных эшелонах власти;</w:t>
      </w:r>
    </w:p>
    <w:p>
      <w:pPr>
        <w:pStyle w:val="ListBullet"/>
      </w:pPr>
      <w:r>
        <w:t>политический кризис;</w:t>
      </w:r>
    </w:p>
    <w:p>
      <w:pPr>
        <w:pStyle w:val="ListBullet"/>
      </w:pPr>
      <w:r>
        <w:t>разочарование между предвыборными заявлениями и практическими намерениями представителей власти;</w:t>
      </w:r>
    </w:p>
    <w:p>
      <w:pPr>
        <w:pStyle w:val="ListBullet"/>
      </w:pPr>
      <w:r>
        <w:t>призывы или столкновения на религиозной почве;</w:t>
      </w:r>
    </w:p>
    <w:p>
      <w:pPr>
        <w:pStyle w:val="ListBullet"/>
      </w:pPr>
      <w:r>
        <w:rPr>
          <w:b/>
        </w:rPr>
        <w:t xml:space="preserve">и даже, возрастание межклассовых противоречий между богатыми и бедными. </w:t>
      </w:r>
    </w:p>
    <w:p>
      <w:r>
        <w:t>Что само по себе уже интересно, если учесть последние устойчивые тенденции отрицания буржуазными экономистами и социологами самого наличия классов в современном обществе, попытки отправить марксизм с его "классовой теорией" на свалку истории. Как тут не вспомнить господина Медведева Д. А., который клеймил "классовую борьбу" и призывал отнести её к экстремизму?</w:t>
      </w:r>
    </w:p>
    <w:p>
      <w:r>
        <w:t>В настоящее время регионы не обязаны вводить у себя эти программы для контроля за ситуацией и обеспечения безопасности населения, однако крупные города, например, Москва, активно используют подобные инструменты, причём далеко не всегда речь идёт о поддержании порядка.</w:t>
      </w:r>
    </w:p>
    <w:p>
      <w:r>
        <w:t>Что можно сказать по сути всей этой информации? Использование новинок технического прогресса для достижения определённых целей - это общая практика, в этом нет ничего особенного и революционного. Тем более если это касается устойчивости системы. Государство вообще родилось именно как система в руках правящего класса для усиления эксплуатации и пресечения недовольства в ответ на эту эксплуатацию.</w:t>
      </w:r>
    </w:p>
    <w:p>
      <w:pPr>
        <w:pStyle w:val="IntenseQuote"/>
      </w:pPr>
      <w:r>
        <w:t>"По Марксу, государство есть орган классового господства, орган угнетения одного класса другим, есть создание "порядка", который узаконяет и упрочивает это угнетение, умеряя столкновение классов" (Ленин "Государство и революция").</w:t>
      </w:r>
    </w:p>
    <w:p>
      <w:r>
        <w:t>Поэтому правящие круги кровно заинтересованы в относительной стабильности всей структуры, для чего будут использовать любые способы, инструменты, законопроекты и продукты прогресса.</w:t>
      </w:r>
    </w:p>
    <w:p>
      <w:r>
        <w:t>Опережая ажитацию всевозможных конспирологов и поклонников Оруэлла, привычно завоющих о тотальном контроле и программировании сознания, напомним про банальную материальную составляющую. В реальном капиталистическом обществе именно прибыль, особенно её размеры, определяют стратегию и тактику правящего класса. А тотальный контроль с использованием новейших компьютерных систем это дорогое удовольствие, плюс имеющаяся сегодня в наличии критическая зависимость от импорта комплектующих.</w:t>
      </w:r>
    </w:p>
    <w:p>
      <w:r>
        <w:t>Существует ещё один момент, который нам кажется более реальным, чем косплей оруэлловских антиутопий: возможность под разработку подобных систем освоить колоссальные бюджетные средства. Под это и обоснования добротные будут составлены, со статистикой и расчётами. Вот этот вариант на сегодня нам видится более правдоподобным.</w:t>
      </w:r>
    </w:p>
    <w:p>
      <w:r>
        <w:t>Ещё такие новости очень удобно использовать для оправдания увеличения количества силовиков, которых власть имущие охотно используют для подавления реальных демонстраций и митингов в будущем.</w:t>
      </w:r>
    </w:p>
    <w:p>
      <w:r>
        <w:t>Наличие неразрешимых противоречий в буржуазном обществе, устранение которых невозможно через реформы или репрессии, есть объективная реальность.</w:t>
      </w:r>
    </w:p>
    <w:p>
      <w:r>
        <w:t>Как и тот факт, что эти противоречия будут усиливаться, порождая общественные волнения, рост рабочего движения, протестные настроения. И для того, чтобы видеть и понимать эти процессы, ИИ не требуется, достаточно вдумчиво изучить работы классиков марксизма-ленинизма.</w:t>
      </w:r>
    </w:p>
    <w:p>
      <w:r>
        <w:t>ИИ, как и любые достижения научно-технического прогресса, это не хорошо и не плохо. Их объективная полезность или вред зависят от того, в чьих интересах они используются. Пока у власти буржуазное меньшинство, любые научные открытия, полезные ископаемые, законопроекты будут приносить прибыль и преференции исключительно правящему классу. Трудящимся достанутся лишь крошки со стола, по остаточному принципу.</w:t>
      </w:r>
    </w:p>
    <w:p>
      <w:r>
        <w:t>Так что нет нужды зацикливаться на опасности прогресса, как такового. Наш враг - капиталистическая система, стоящая на чудовищной эксплуатации человека человеком. Только организованная борьба против этой многоголовой гидры позволит тем, кто трудится, использовать науку для созидания, а не для разрушения или подчинения.</w:t>
      </w:r>
    </w:p>
    <w:p>
      <w:r>
        <w:t xml:space="preserve">Источник: v1.ru - </w:t>
      </w:r>
      <w:hyperlink r:id="rId12">
        <w:r>
          <w:rPr>
            <w:color w:val="0000FF"/>
            <w:u w:val="single"/>
          </w:rPr>
          <w:t>«Готовимся к гражданской войне? В России ввели систему прогноза массовых беспорядков»</w:t>
        </w:r>
      </w:hyperlink>
      <w:r>
        <w:t xml:space="preserve"> от 15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ompiutiernaia-proghramma-ili-staryi-dobryi-marksizm-dlia-analiza-obshchiestviennykh-protsiessov" TargetMode="External"/><Relationship Id="rId11" Type="http://schemas.openxmlformats.org/officeDocument/2006/relationships/hyperlink" Target="https://t.me/politsturm/11285" TargetMode="External"/><Relationship Id="rId12" Type="http://schemas.openxmlformats.org/officeDocument/2006/relationships/hyperlink" Target="https://v1.ru/text/gorod/2023/02/15/7206048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