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работающих детей в Иране достигло 3 миллионов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2024-07-12</w:t>
      </w:r>
    </w:p>
    <w:p>
      <w:pPr/>
      <w:r>
        <w:t>2 мин. на чтение</w:t>
      </w:r>
    </w:p>
    <w:p/>
    <w:p>
      <w:r>
        <w:t>Ещё два столетия назад, в первом томе Капитала, Карл Маркс писал, что «женский и детский труд был первым словом капиталистического применения машин». (</w:t>
      </w:r>
      <w:hyperlink r:id="rId11">
        <w:r>
          <w:rPr>
            <w:color w:val="0000FF"/>
            <w:u w:val="single"/>
          </w:rPr>
          <w:t>Карл Маркс. Капитал, том I, глава 13, Раздел “Ближайшие действия машинного производства на рабочего”</w:t>
        </w:r>
      </w:hyperlink>
      <w:r>
        <w:t>).</w:t>
      </w:r>
    </w:p>
    <w:p>
      <w:r>
        <w:t>Детский труд — разрушительное явление, которое официально было запрещено правящими кругами многих стран. Однако на практике детский труд существует и по сей день, поскольку социально-экономические отношения, породившие его, остаются неизменными.</w:t>
      </w:r>
    </w:p>
    <w:p>
      <w:r>
        <w:t>Капиталисты никогда не проявляли особого сострадания к жизни детей-рабочих.</w:t>
      </w:r>
    </w:p>
    <w:p>
      <w:pPr>
        <w:pStyle w:val="IntenseQuote"/>
      </w:pPr>
      <w:r>
        <w:t xml:space="preserve">«...сама крупная промышленность своими катастрофами делает вопросом жизни и смерти признание перемены труда, а потому и возможно большей многосторонности рабочих, всеобщим законом общественного производства, к нормальному осуществлению которого должны быть приспособлены отношения». — </w:t>
      </w:r>
      <w:hyperlink r:id="rId12">
        <w:r>
          <w:rPr>
            <w:color w:val="0000FF"/>
            <w:u w:val="single"/>
          </w:rPr>
          <w:t>Карл Маркс. Капитал, том I, глава 13, “Фабричное законодательство (положения об охране здоровья и воспитании). Всеобщее распространение его в Англии”</w:t>
        </w:r>
      </w:hyperlink>
      <w:r>
        <w:t>.</w:t>
      </w:r>
    </w:p>
    <w:p>
      <w:r>
        <w:t>Некоторые капиталисты увидели выгоду в том, чтобы своё детство будущие пролетарии тратили не на работу, а получение базового образования, которое в будущем позволит им управлять более совершенными средствами производства и навяжет буржуазное мировоззрение. С другой стороны, потребность в дешёвой рабочей силе и особенности производственного процесса в некоторых сферах производства подталкивают другую часть капиталистов к эксплуатации детского труда.</w:t>
      </w:r>
    </w:p>
    <w:p>
      <w:r>
        <w:t>По оценкам, в Иране насчитывается до 3 миллионов детей-рабочих [</w:t>
      </w:r>
      <w:hyperlink r:id="rId13">
        <w:r>
          <w:rPr>
            <w:color w:val="0000FF"/>
            <w:u w:val="single"/>
          </w:rPr>
          <w:t>1</w:t>
        </w:r>
      </w:hyperlink>
      <w:r>
        <w:t>], чего, казалось бы, не должно быть в государстве, которое может позволить себе строительство самого большого торгового центра на Ближнем Востоке [</w:t>
      </w:r>
      <w:hyperlink r:id="rId14">
        <w:r>
          <w:rPr>
            <w:color w:val="0000FF"/>
            <w:u w:val="single"/>
          </w:rPr>
          <w:t>2</w:t>
        </w:r>
      </w:hyperlink>
      <w:r>
        <w:t>].</w:t>
      </w:r>
    </w:p>
    <w:p>
      <w:r>
        <w:t>Однако ситуация, в которой находятся иранские дети-рабочие, не является уникальной. Капиталистическая система создаёт богатство для правящего класса за счёт эксплуатации рабочих, доводя таким образом миллионы людей до отчаяния. Поскольку рабочая сила — это всего лишь товар на рынке труда, во всех капиталистических странах всегда будет существовать большое количество людей, сталкивающихся с долгосрочной безработицей и отчаянно ищущих работу. Именно поэтому иранские дети-рабочие происходят из семей, оказавшихся в трудной жизненной ситуации, добывающих средства к существованию путём сбора мусора.</w:t>
      </w:r>
    </w:p>
    <w:p>
      <w:r>
        <w:t>Работая до полного изнеможения, они вынуждены разгребать мусор на улицах Тегерана или же записываться в Басидж — иранское общенациональное исламистское ополчение, которое в чрезвычайных ситуациях помогает подавлять уличные протесты [</w:t>
      </w:r>
      <w:hyperlink r:id="rId15">
        <w:r>
          <w:rPr>
            <w:color w:val="0000FF"/>
            <w:u w:val="single"/>
          </w:rPr>
          <w:t>3</w:t>
        </w:r>
      </w:hyperlink>
      <w:r>
        <w:t>].</w:t>
      </w:r>
    </w:p>
    <w:p>
      <w:r>
        <w:t>Дети-рабочие крайне маргинализированы. О них не говорят, чтобы не тревожить буржуазное сознание, в то время как дети из богатых тегеранских семей, получив образование в элитных школах, на публику рассказывают свои истории успеха, которого они «добились лишь собственным трудом». Только устранив классовые различия капитализма, нам удастся на практике, а не на законодательном уровне, искоренить эксплуатацию детского труда.</w:t>
      </w:r>
    </w:p>
    <w:p>
      <w:r>
        <w:t>При социализме, уничтожив эксплуатацию и внедрив плановое управление производством и распределением благ, общество более чем способно обеспечить каждого всем необходимым, а не производить богатство лишь для узкой прослойки капиталистов. Это особенно актуально, когда мы говорим о детях — о будущих строителях общества, в котором никто не сможет купить, продать или украсть детство.</w:t>
      </w:r>
    </w:p>
    <w:p>
      <w:r>
        <w:t xml:space="preserve">Источники: [1] Journal of Childhood Studies - </w:t>
      </w:r>
      <w:hyperlink r:id="rId13">
        <w:r>
          <w:rPr>
            <w:color w:val="0000FF"/>
            <w:u w:val="single"/>
          </w:rPr>
          <w:t>«Child Labour in Iran: Problems and Solutions»</w:t>
        </w:r>
      </w:hyperlink>
      <w:r>
        <w:t xml:space="preserve"> выпуск от декабря 2023 г.</w:t>
      </w:r>
    </w:p>
    <w:p>
      <w:r>
        <w:t xml:space="preserve">[2] Statista - </w:t>
      </w:r>
      <w:hyperlink r:id="rId14">
        <w:r>
          <w:rPr>
            <w:color w:val="0000FF"/>
            <w:u w:val="single"/>
          </w:rPr>
          <w:t>«Shopping malls with the largest Gross Leasable Area (GLA) worldwide as of 2020»</w:t>
        </w:r>
      </w:hyperlink>
      <w:r>
        <w:t xml:space="preserve"> </w:t>
      </w:r>
    </w:p>
    <w:p>
      <w:r>
        <w:t xml:space="preserve">[3] Al-Monitor - </w:t>
      </w:r>
      <w:hyperlink r:id="rId15">
        <w:r>
          <w:rPr>
            <w:color w:val="0000FF"/>
            <w:u w:val="single"/>
          </w:rPr>
          <w:t>«Lawmaker suggests Iran recruited children for protest crackdown»</w:t>
        </w:r>
      </w:hyperlink>
      <w:r>
        <w:t xml:space="preserve"> от 20 октября 2020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lichiestvo-rabotaiushchikh-dietiei-v-iranie-dostighlo-3-millionov" TargetMode="External"/><Relationship Id="rId11" Type="http://schemas.openxmlformats.org/officeDocument/2006/relationships/hyperlink" Target="https://www.google.com/url?q=https://www.marxists.org/russkij/marx/1867/capital_vol1/34.htm&amp;sa=D&amp;source=docs&amp;ust=1720770747465379&amp;usg=AOvVaw3W1t4p5zC_TMCO3qX28Ahe" TargetMode="External"/><Relationship Id="rId12" Type="http://schemas.openxmlformats.org/officeDocument/2006/relationships/hyperlink" Target="https://www.google.com/url?q=https://www.marxists.org/russkij/marx/1867/capital_vol1/34.htm&amp;sa=D&amp;source=docs&amp;ust=1720770747464116&amp;usg=AOvVaw3HY14PUwNIT5axDZnaSrvC" TargetMode="External"/><Relationship Id="rId13" Type="http://schemas.openxmlformats.org/officeDocument/2006/relationships/hyperlink" Target="https://www.researchgate.net/publication/376459641_Child_Labour_in_Iran_Problems_and_Solutions" TargetMode="External"/><Relationship Id="rId14" Type="http://schemas.openxmlformats.org/officeDocument/2006/relationships/hyperlink" Target="https://www.statista.com/statistics/917586/shopping-malls-with-the-largest-gross-leasable-area-worldwide/" TargetMode="External"/><Relationship Id="rId15" Type="http://schemas.openxmlformats.org/officeDocument/2006/relationships/hyperlink" Target="https://www.al-monitor.com/originals/2022/10/lawmaker-suggests-iran-recruited-children-protest-crack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