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Кого уволит работодатель в 2025 году?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2025-07-02</w:t>
      </w:r>
    </w:p>
    <w:p>
      <w:pPr/>
      <w:r>
        <w:t>2 мин. на чтение</w:t>
      </w:r>
    </w:p>
    <w:p/>
    <w:p>
      <w:r>
        <w:t>Согласно опросу, 300 российских компаний готовят волну сокращений штата до конца 2025 года.</w:t>
      </w:r>
    </w:p>
    <w:p>
      <w:r>
        <w:t xml:space="preserve">Около 40% компаний могут пойти на массовые увольнения в текущем  году. Вероятно, в первую очередь под  сокращения попадут рабочие предприятий, обслуживающий и производственный персонал, во вторую менеджеры и IT-специалисты. </w:t>
      </w:r>
    </w:p>
    <w:p>
      <w:r>
        <w:t xml:space="preserve">Половина опрошенных работодателей заявили, что за неимением средств на компенсации они попытаются договориться с уволенными. Остальные оказались не столь лояльны. Они сократят рабочих под видом оптимизации либо предложат работникам с дисциплинарными взысканиями уволиться по собственному желанию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 xml:space="preserve">Сокращение штата – это увольнение работника по инициативе работодателя. По закону, в таком случае работодатель обязан уведомить рабочего о предстоящем увольнении, как правило, за два месяца и выплатить выходное пособие. Работники с высокой квалификацией и производительностью труда, будучи ценными кадрами, имеют “иммунитет” от сокращения. Кроме того, запрещается увольнять беременных женщин и женщин с детьми до 3 лет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 </w:t>
      </w:r>
    </w:p>
    <w:p>
      <w:r>
        <w:t xml:space="preserve">Массовые увольнения под разными предлогами есть проявление классовых противоречий между рабочими и капиталистами, где последние стремятся увеличить свою прибыль за счет экономии на оплате труда. Выброшенные на улицу рабочие, пополняют ряды армии безработных, которая даёт возможность капиталистам усиливать эксплуатацию рабочих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 </w:t>
      </w:r>
      <w:hyperlink r:id="rId14">
        <w:r>
          <w:rPr>
            <w:color w:val="0000FF"/>
            <w:u w:val="single"/>
          </w:rPr>
          <w:t>[4]</w:t>
        </w:r>
      </w:hyperlink>
      <w:r>
        <w:t xml:space="preserve"> </w:t>
      </w:r>
      <w:hyperlink r:id="rId15">
        <w:r>
          <w:rPr>
            <w:color w:val="0000FF"/>
            <w:u w:val="single"/>
          </w:rPr>
          <w:t>[5]</w:t>
        </w:r>
      </w:hyperlink>
      <w:r>
        <w:t>.</w:t>
      </w:r>
    </w:p>
    <w:p>
      <w:r>
        <w:t xml:space="preserve">Во время промышленного подъёма капиталисты расширяют производство, и к их услугам оказывается большое количество безработных, готовых трудиться за любые деньги и в любых условиях. Число безработных временно уменьшается, но с наступлением очередного кризиса, значительные массы рабочих опять выбрасывают на улицу </w:t>
      </w:r>
      <w:hyperlink r:id="rId16">
        <w:r>
          <w:rPr>
            <w:color w:val="0000FF"/>
            <w:u w:val="single"/>
          </w:rPr>
          <w:t>[6]</w:t>
        </w:r>
      </w:hyperlink>
      <w:r>
        <w:t xml:space="preserve"> </w:t>
      </w:r>
      <w:hyperlink r:id="rId17">
        <w:r>
          <w:rPr>
            <w:color w:val="0000FF"/>
            <w:u w:val="single"/>
          </w:rPr>
          <w:t>[7]</w:t>
        </w:r>
      </w:hyperlink>
      <w:r>
        <w:t>.</w:t>
      </w:r>
    </w:p>
    <w:p>
      <w:r>
        <w:t>Таким образом, массовые увольнения – это неизбежный спутник капиталистической системы. Только после возрождения социализма, когда все средства производства и власть в стране снова будут принадлежать трудящимся, сокращения штата, произвол работодателя и сама армия безработных навсегда уйдут в прошлое. Но для того чтобы они превратились в “страшный сон”, рабочим необходимо создавать собственные профсоюзы и бороться за свои права, приближая победу коммунизма.</w:t>
      </w:r>
    </w:p>
    <w:p>
      <w:r>
        <w:rPr>
          <w:b/>
        </w:rPr>
        <w:t>Источники:</w:t>
      </w:r>
    </w:p>
    <w:p>
      <w:r>
        <w:t xml:space="preserve">[1] Газета.ru — </w:t>
      </w:r>
      <w:hyperlink r:id="rId11">
        <w:r>
          <w:rPr>
            <w:color w:val="0000FF"/>
            <w:u w:val="single"/>
          </w:rPr>
          <w:t>Стало известно, сколько российских компаний планируют сокращения в 2025 году</w:t>
        </w:r>
      </w:hyperlink>
      <w:r>
        <w:t xml:space="preserve"> от 21 марта 2025 г.</w:t>
      </w:r>
    </w:p>
    <w:p>
      <w:r>
        <w:t xml:space="preserve">[2] Журнал — «Главная книга бухгалтера» — </w:t>
      </w:r>
      <w:hyperlink r:id="rId12">
        <w:r>
          <w:rPr>
            <w:color w:val="0000FF"/>
            <w:u w:val="single"/>
          </w:rPr>
          <w:t>Увольнение по сокращению штатов: расчет компенсации</w:t>
        </w:r>
      </w:hyperlink>
      <w:r>
        <w:t xml:space="preserve"> от 14 января 2025 г.</w:t>
      </w:r>
    </w:p>
    <w:p>
      <w:r>
        <w:t xml:space="preserve">[3] ТАСС. Ru — </w:t>
      </w:r>
      <w:hyperlink r:id="rId13">
        <w:r>
          <w:rPr>
            <w:color w:val="0000FF"/>
            <w:u w:val="single"/>
          </w:rPr>
          <w:t>Уроки Великой депрессии. Как она изменила мировую экономику</w:t>
        </w:r>
      </w:hyperlink>
      <w:r>
        <w:t xml:space="preserve"> от 24 октября 2019 г.</w:t>
      </w:r>
    </w:p>
    <w:p>
      <w:r>
        <w:t xml:space="preserve">[4] КиберЛенинка — </w:t>
      </w:r>
      <w:hyperlink r:id="rId14">
        <w:r>
          <w:rPr>
            <w:color w:val="0000FF"/>
            <w:u w:val="single"/>
          </w:rPr>
          <w:t>«Энергетический Пёрл-Харбор». Нефтяной кризис 1973 года</w:t>
        </w:r>
      </w:hyperlink>
      <w:r>
        <w:t xml:space="preserve"> от 2021 г.</w:t>
      </w:r>
    </w:p>
    <w:p>
      <w:r>
        <w:t>[5] Российская газета —</w:t>
      </w:r>
      <w:hyperlink r:id="rId15">
        <w:r>
          <w:rPr>
            <w:color w:val="0000FF"/>
            <w:u w:val="single"/>
          </w:rPr>
          <w:t xml:space="preserve"> Ведущие мировые банки проводят массовые увольнения сотрудников</w:t>
        </w:r>
      </w:hyperlink>
      <w:r>
        <w:t xml:space="preserve"> от 10 июня 2008 г.</w:t>
      </w:r>
    </w:p>
    <w:p>
      <w:r>
        <w:t>[6] Forbes —</w:t>
      </w:r>
      <w:hyperlink r:id="rId16">
        <w:r>
          <w:rPr>
            <w:color w:val="0000FF"/>
            <w:u w:val="single"/>
          </w:rPr>
          <w:t xml:space="preserve"> Все уволены: как Google и Microsoft сокращают людей и к чему это может привести</w:t>
        </w:r>
      </w:hyperlink>
      <w:r>
        <w:t xml:space="preserve"> от 27 января 2023 г.</w:t>
      </w:r>
    </w:p>
    <w:p>
      <w:r>
        <w:t xml:space="preserve">[7] Островитянов К.В. </w:t>
      </w:r>
      <w:hyperlink r:id="rId17">
        <w:r>
          <w:rPr>
            <w:color w:val="0000FF"/>
            <w:u w:val="single"/>
          </w:rPr>
          <w:t>Политическая экономия</w:t>
        </w:r>
      </w:hyperlink>
      <w:r>
        <w:t xml:space="preserve"> 1955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ogho-uvolit-rabotodatiel-v-2025-ghodu" TargetMode="External"/><Relationship Id="rId11" Type="http://schemas.openxmlformats.org/officeDocument/2006/relationships/hyperlink" Target="https://www.gazeta.ru/business/news/2025/03/21/25355456.shtml" TargetMode="External"/><Relationship Id="rId12" Type="http://schemas.openxmlformats.org/officeDocument/2006/relationships/hyperlink" Target="https://glavkniga.ru/situations/k501764" TargetMode="External"/><Relationship Id="rId13" Type="http://schemas.openxmlformats.org/officeDocument/2006/relationships/hyperlink" Target="https://tass.ru/ekonomika/7038398" TargetMode="External"/><Relationship Id="rId14" Type="http://schemas.openxmlformats.org/officeDocument/2006/relationships/hyperlink" Target="https://cyberleninka.ru/article/n/energeticheskiy-pyorl-harbor-neftyanoy-krizis-1973-goda" TargetMode="External"/><Relationship Id="rId15" Type="http://schemas.openxmlformats.org/officeDocument/2006/relationships/hyperlink" Target="https://rg.ru/2008/06/10/ipoteka.html" TargetMode="External"/><Relationship Id="rId16" Type="http://schemas.openxmlformats.org/officeDocument/2006/relationships/hyperlink" Target="https://www.forbes.ru/svoi-biznes/484208-vse-uvoleny-kak-google-i-microsoft-sokrasaut-ludej-i-k-cemu-eto-mozet-privesti" TargetMode="External"/><Relationship Id="rId17" Type="http://schemas.openxmlformats.org/officeDocument/2006/relationships/hyperlink" Target="https://royallib.com/book/ostrovityanov_konstantin/politicheskaya_ekonomiy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