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Китайские «партнеры». О характере союза Москвы и Пекина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2024-05-17</w:t>
      </w:r>
    </w:p>
    <w:p>
      <w:pPr/>
      <w:r>
        <w:t>34 мин. на чтение</w:t>
      </w:r>
    </w:p>
    <w:p/>
    <w:p>
      <w:r>
        <w:t>После начала СВО российская пропаганда и власти стали активнее продвигать нарратив о «союзе» и «дружбе» с Китаем. Этому также способствует сохранение внешне дружелюбных отношений между РФ и КНР, частые взаимные визиты российских и китайских политиков друг к другу. Между странами с начала СВО действительно возросло «экономическое сотрудничество», однако реальные отношения между Россией и Китаем далеки от навязываемой СМИ модели «политического союза» и «блокового противостояния» Западу.</w:t>
      </w:r>
    </w:p>
    <w:p>
      <w:r>
        <w:t>● За последние годы Китай стал главным торговым партнером России: треть внешней торговли РФ (экспорт и импорт) приходится на Китай. Россия становится зависимой от китайских товаров;</w:t>
      </w:r>
    </w:p>
    <w:p>
      <w:r>
        <w:t>● Обширная торговля вовсе не означает, что китайский капитал будет вкладывать средства в развитие российского производства. Китайские инвестиции в РФ идут неохотно, и в основном Китай использует зависимое положение России, выбивая для себя беспрецедентные скидки на газ, налоговые послабления для акционеров и т. п.;</w:t>
      </w:r>
    </w:p>
    <w:p>
      <w:r>
        <w:t>● Наращивание присутствия на российских рынках китайским капиталом вовсе не означает политическую поддержку России Китаем. КНР имеет гораздо более обширные экономические связи с западными странами, чем с РФ, и даже соблюдает западные санкции против России;</w:t>
      </w:r>
    </w:p>
    <w:p>
      <w:r>
        <w:t>● Растущая зависимость России от Китая и сохранившаяся зависимость от стран Запада порождает двоякий политический курс РФ. Заявления о дружбе с Китаем перемежаются с заискиванием перед «западными партнерами».</w:t>
      </w:r>
    </w:p>
    <w:p>
      <w:r>
        <w:t>● В то же время, в конфликте России и Украины, Китай старается выдерживать линию политического нейтралитета, играя роль посредника. КНР почти не оказывает РФ политической поддержки и пока не присоединяется открыто к борьбе с западными государствами. Китаю гораздо важнее его влияние и прибыли на международных и прежде всего западных рынках.</w:t>
      </w:r>
    </w:p>
    <w:p>
      <w:pPr>
        <w:pStyle w:val="Heading2"/>
      </w:pPr>
      <w:r>
        <w:t>I. Экспорт китайского капитала в Россию</w:t>
      </w:r>
    </w:p>
    <w:p>
      <w:r>
        <w:t>Китайский капитал активно захватывает новые просторы. По объему исходящих прямых иностранных инвестиций (ПИИ), Китай занимает 2 место в мире. Так, на конец 2021 г., Китай накопил 2,79 трлн долларов инвестиций в другие страны [1].</w:t>
      </w:r>
    </w:p>
    <w:p>
      <w:r>
        <w:t xml:space="preserve">Один из инструментов распространения китайского капитала – проект «Пояс и путь», начало которому положено в 2013 г. Суть проекта заключается в создании инфраструктуры торгового маршрута, который свяжет между собой страны Африки, Азии и Европы. Этот проект открывает ворота для экспорта китайских товаров и импорта природных ресурсов в Китай. «Новый шелковый путь» служит инструментом захвата источников сырья и рынков сбыта китайскими монополиями.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73685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685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Карта Маршрута «Пояс и путь» [2]</w:t>
      </w:r>
    </w:p>
    <w:p>
      <w:r>
        <w:t>К 2022 г. Китай вложил в проект уже 932 млрд долларов [3]. И эти инвестиции дают результат – годовой товарооборот Китая со странами, расположенными вдоль «Пояса и пути», достиг уже 2 трлн долларов [2].</w:t>
      </w:r>
    </w:p>
    <w:p>
      <w:r>
        <w:t>Экспорт китайского капитала коснулся и России. Из года в год растет товарооборот между Россией и Китаем. Сейчас Китай – главный торговый партнер РФ. Но связан ли рост товарооборота с инвестициями Китая? Играют ли эти инвестиции ключевую роль для развития России?</w:t>
      </w:r>
    </w:p>
    <w:p>
      <w:pPr>
        <w:pStyle w:val="Heading3"/>
      </w:pPr>
      <w:r>
        <w:t>1.1 Размеры и значение китайских инвестиций в РФ</w:t>
      </w:r>
    </w:p>
    <w:p>
      <w:r>
        <w:t>Важным источником для анализа по этому вопросу служат данные по ПИИ от Центробанка РФ [4]. Последние опубликованные данные охватывают период с 2007 по 2021 гг. В приведенной ниже таблице, китайские ПИИ суммированы с ПИИ от Гонконга – финансовых ворот Китая.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712916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2916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Данные прямых иностранных инвестиций в РФ по годам. Составлено на основе [4]</w:t>
      </w:r>
    </w:p>
    <w:p>
      <w:r>
        <w:t>Из приведенных данных видно, что инвестиции распределены по годам неравномерно. Это связано с тем, что крупные инвестиции Китая связаны лишь с немногочисленными проектами в РФ, т. е. носят точечный, непостоянный характер. Общая доля китайских инвестиций относительно невелика. Значительный вес они приобретали лишь на фоне снижения общего  потока иностранного капитала в РФ (2015, 2020 гг.).</w:t>
      </w:r>
    </w:p>
    <w:p>
      <w:r>
        <w:t>Лидерами по инвестированию в РФ по-прежнему остаются европейские страны. Для сравнения объема накопленных инвестиций:</w:t>
      </w:r>
    </w:p>
    <w:p>
      <w:r>
        <w:t>– к началу 2022 г., Китай и Гонконг имели по 3,3 и 2,4 млрд долларов накопленных инвестиций в РФ соответственно;</w:t>
      </w:r>
    </w:p>
    <w:p>
      <w:r>
        <w:t>– Германия: 25,4 млрд;</w:t>
      </w:r>
    </w:p>
    <w:p>
      <w:r>
        <w:t>– Франция: 24 млрд;</w:t>
      </w:r>
    </w:p>
    <w:p>
      <w:r>
        <w:t>– Великобритания: 53,5 млрд [5].</w:t>
      </w:r>
    </w:p>
    <w:p>
      <w:r>
        <w:t xml:space="preserve">Однако стоит отметить условность всякой статистики в условиях капиталистической экономики. </w:t>
      </w:r>
    </w:p>
    <w:p>
      <w:r>
        <w:t>Так, например, в приведенных источниках Центробанка [4, 5], главными инвестором в экономику РФ является Кипр, который «вложил» в экономику РФ в 2021 г. 28 млрд, или 67% от общего объема инвестиций за этот год. Всего накопленных вложений от Кипра за все годы – 182 млрд. Бермуды имеют накопленных вложений к 2022 г. больше, чем Франция и Германия вместе взятые – 62 млрд. Люксембург – 30 млрд, а Багамы – 25 млрд.</w:t>
      </w:r>
    </w:p>
    <w:p>
      <w:r>
        <w:t>Такие статистические «аномалии» связаны с обыденными финансовыми махинациями, о чем открыто говорится в СМИ:</w:t>
      </w:r>
    </w:p>
    <w:p>
      <w:pPr>
        <w:pStyle w:val="IntenseQuote"/>
      </w:pPr>
      <w:r>
        <w:rPr>
          <w:i/>
        </w:rPr>
        <w:t>«Более половины накопленных иностранных инвестиций в экономику России приходится на «фантомные» зарубежные корпорации, то есть осуществлено компаниями-пустышками, скрывающими страну — истинный источник этих вложений.» [6]</w:t>
      </w:r>
    </w:p>
    <w:p>
      <w:pPr>
        <w:pStyle w:val="IntenseQuote"/>
      </w:pPr>
      <w:r>
        <w:rPr>
          <w:i/>
        </w:rPr>
        <w:t xml:space="preserve">«Известно что, по разным оценкам, до 70% ПИИ в РФ до последнего времени были российским капиталом, проходящим через третьи страны в том числе </w:t>
      </w:r>
      <w:r>
        <w:rPr>
          <w:b/>
          <w:i/>
        </w:rPr>
        <w:t>для оптимизации налогообложения</w:t>
      </w:r>
      <w:r>
        <w:rPr>
          <w:i/>
        </w:rPr>
        <w:t>.» [7]</w:t>
      </w:r>
    </w:p>
    <w:p>
      <w:r>
        <w:t>Тем не менее, даже с учетом поправки на финансовые махинации, инвестиции Китая в РФ в разы меньше, чем ПИИ от стран Европы.</w:t>
      </w:r>
    </w:p>
    <w:p>
      <w:r>
        <w:t>Другие источники приводят более высокие суммы инвестиций Китая. Так, по данным Евразийского банка развития, к 2022 г. Китай накопил в РФ 12,5 млрд долларов из 67,5 вложенных в страны СНГ [8]. Но даже такая оценка не делает китайские инвестиции ключевыми для РФ.</w:t>
      </w:r>
    </w:p>
    <w:p>
      <w:r>
        <w:t>Все приведенные выше данные относятся к периоду до 2022 г. Изменилась ли ситуация в последние годы, после начала конфликта на Украине? В 2022 г. в Россию не только не инвестировали другие государства, но и начался крупный отток капитала.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52239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239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График ПИИ в РФ по годам, млрд долларов. [9]. Отрицательные значения соответствуют оттоку капитала</w:t>
      </w:r>
    </w:p>
    <w:p>
      <w:r>
        <w:t xml:space="preserve">Эта же тенденция коснулась и китайских инвестиций. По данным РБК, инвестиции Китая в Россию в рамках проекта «Пояс и путь» в 2022 г. равнялись обыкновенному с математической т.з. нулю. Причина – боязнь санкций. В другие страны Китай инвестировал 28,4 млрд только за первое полугодие 2022 г. [10]. </w:t>
      </w:r>
    </w:p>
    <w:p>
      <w:r>
        <w:t>Тем не менее, 8 ноября 2022 г. на межправительственной Российско-Китайской комиссии по инвестиционному сотрудничеству, китайский представитель заявил что:</w:t>
      </w:r>
    </w:p>
    <w:p>
      <w:pPr>
        <w:pStyle w:val="IntenseQuote"/>
      </w:pPr>
      <w:r>
        <w:rPr>
          <w:i/>
        </w:rPr>
        <w:t xml:space="preserve">«Согласно китайской статистике, за первые 8 месяцев 2022 года инвестиции Китая в Россию составили 450 млн долл. США, увеличившись на 150% по сравнению с аналогичным периодом прошлого года.» </w:t>
      </w:r>
      <w:r>
        <w:t>[11]</w:t>
      </w:r>
    </w:p>
    <w:p>
      <w:r>
        <w:t xml:space="preserve">Стоит отметить, что различные СМИ преувеличивают китайские вложения и </w:t>
      </w:r>
      <w:hyperlink r:id="rId14">
        <w:r>
          <w:rPr>
            <w:color w:val="0000FF"/>
            <w:u w:val="single"/>
          </w:rPr>
          <w:t>тиражируют</w:t>
        </w:r>
      </w:hyperlink>
      <w:r>
        <w:t xml:space="preserve"> данные о китайских инвестициях размером в 165 млрд долларов. Но забывают при этом упомянуть, что все эти миллиарды – лишь </w:t>
      </w:r>
      <w:r>
        <w:rPr>
          <w:i/>
        </w:rPr>
        <w:t xml:space="preserve">проекты </w:t>
      </w:r>
      <w:r>
        <w:t xml:space="preserve">инвестиций, а </w:t>
      </w:r>
      <w:r>
        <w:rPr>
          <w:i/>
        </w:rPr>
        <w:t>не подписанные договоры</w:t>
      </w:r>
      <w:r>
        <w:t xml:space="preserve"> о вложениях. Как показывает практика, далеко не все проекты идут дальше обсуждений. Официальная статистика гораздо более скупа на китайские деньги, чем журналисты.</w:t>
      </w:r>
    </w:p>
    <w:p>
      <w:r>
        <w:t>Из собранных данных видно, что китайский капитал совсем не стремится к массовым крупным вложениям в РФ, даже на фоне ухода западных компаний. По словам президента Русско-Азиатского союза промышленников и предпринимателей (РАСПП), Виталия Манкевича:</w:t>
      </w:r>
    </w:p>
    <w:p>
      <w:pPr>
        <w:pStyle w:val="IntenseQuote"/>
      </w:pPr>
      <w:r>
        <w:rPr>
          <w:i/>
        </w:rPr>
        <w:t xml:space="preserve">«Китай в настоящее время находится на 22-м месте среди всех прямых инвесторов в РФ, и основное направление китайских инвестиций в РФ — замещение ушедших предприятий.» </w:t>
      </w:r>
      <w:r>
        <w:t>[12]</w:t>
      </w:r>
    </w:p>
    <w:p>
      <w:r>
        <w:t>В другие страны капитал КНР течет более охотно. Если в РФ Китай накопил 12,5 млрд инвестиций (по оптимистичной оценке), то, по словам президента Токаева, в Казахстане Китай накопил 23 млрд.</w:t>
      </w:r>
      <w:r>
        <w:rPr>
          <w:i/>
        </w:rPr>
        <w:t xml:space="preserve"> [13].</w:t>
      </w:r>
    </w:p>
    <w:p>
      <w:r>
        <w:t>А если обратить внимание на более приоритетное по сравнению с РФ направление для Китая, Африку, то вовсе обнаружится, что, например, Кения, куда больше претендует на роль «главного союзника и партнера» Китая – 18 млрд уже к 2018 г.:</w:t>
      </w:r>
    </w:p>
    <w:p>
      <w:pPr>
        <w:pStyle w:val="IntenseQuote"/>
      </w:pPr>
      <w:r>
        <w:rPr>
          <w:i/>
        </w:rPr>
        <w:t>«По подсчетам Института американского предпринимательства, в период с 2010 по 2018 год Китай инвестировал в Африку к югу от Сахары $246,6 млрд, а конкретно в Кению — $18,3 млрд. Только за 2017 год КНР вложила в страну более $5 млрд (больше получили только Нигерия, Ангола и Эфиопия).» [14]</w:t>
      </w:r>
    </w:p>
    <w:p>
      <w:r>
        <w:t>Как это ни странно, один из лидеров по привлечению китайского капитала – США. В 2014-18 гг. Китай вложил в американские компании более 100 млрд долларов, а доля китайских ПИИ от всех ПИИ вошедших в США в 2016 г. достигла 9,5%, после чего пошла на спад. [15]</w:t>
      </w:r>
    </w:p>
    <w:p>
      <w:r>
        <w:t xml:space="preserve">В общем и целом китайские вложения не являются основой для сближения РФ и КНР вопреки заявлениям пропаганды и российских политиков. Инвестиции непостоянны, немногочисленны, а проекты инвестиций часто замораживаются или откладываются. Связано это с тем, что Россия находится под санкциями, которым подчиняется и КНР. Но и до санкций, китайский капитал не видел в России сколь-либо значимой инвестиционной привлекательности — по сравнению с другими странами. </w:t>
      </w:r>
    </w:p>
    <w:p>
      <w:r>
        <w:t>Все это противоречит образу, который рисует государственная пропаганда: сотни миллиардов китайских инвестиций, которые якобы будут вложены в экономику РФ.  Реальность куда более прозаична: поток китайского капитала на порядок меньше досанкционных европейских инвестиций, и в принципе не способен их заместить. Отсюда и проистекают пока еще сохраняющиеся надежды Российского государства на обратное сближение с западными странами.</w:t>
      </w:r>
    </w:p>
    <w:p>
      <w:pPr>
        <w:pStyle w:val="Heading3"/>
      </w:pPr>
      <w:r>
        <w:t>1.2 Инвестиционные проекты Китая</w:t>
      </w:r>
    </w:p>
    <w:p>
      <w:r>
        <w:t>Мы выяснили общее значение инвестиций КНР в РФ. Но в какие конкретно проекты инвестирует Китай?</w:t>
      </w:r>
    </w:p>
    <w:p>
      <w:r>
        <w:t>Общий вклад китайских инвестиций в экономику РФ невелик, однако отдельные китайские проекты имеют большое региональное значение. Среди основных направлений инвестирования Китая в РФ значительное место занимают сферы энергетики, машиностроения и недвижимости.</w:t>
      </w:r>
    </w:p>
    <w:p>
      <w:pPr>
        <w:pStyle w:val="Heading3"/>
      </w:pPr>
      <w:r>
        <w:t>Энергетика</w:t>
      </w:r>
    </w:p>
    <w:p>
      <w:r>
        <w:t>В статье журнала Neftegaz от июня 2020 г. приводятся следующие сведения:</w:t>
      </w:r>
    </w:p>
    <w:p>
      <w:pPr>
        <w:pStyle w:val="IntenseQuote"/>
      </w:pPr>
      <w:r>
        <w:rPr>
          <w:i/>
        </w:rPr>
        <w:t xml:space="preserve">«Начиная с 2014 года доля китайских энергетических инвестиций в России значительно выше, чем в других странах мира. Так, если в 2019 году доля энергетических инвестиций в общем потоке китайских инвестиций в мире составляла 34%, то в России – 90,2%.» </w:t>
      </w:r>
      <w:r>
        <w:t>[17]</w:t>
      </w:r>
    </w:p>
    <w:p>
      <w:r>
        <w:t>В 2011 г. эта доля составляла 77,9%, в 2014 г. – 93%, в 2015 – 63,6%, в 2016 и 2017 гг – 100% [17].</w:t>
      </w:r>
    </w:p>
    <w:p>
      <w:r>
        <w:t>Приведем примеры наиболее крупных энергетических проектов с участием китайского капитала.</w:t>
      </w:r>
    </w:p>
    <w:p>
      <w:r>
        <w:rPr>
          <w:b/>
        </w:rPr>
        <w:t xml:space="preserve">Ямал СПГ. </w:t>
      </w:r>
      <w:r>
        <w:t>Постройка предприятий по добыче и сжижению природного газа (СПГ). Строительство данного объекта началось в 2013 г.. В проект на данный момент вложены 27 млрд долларов, из которых китайские источники:</w:t>
      </w:r>
    </w:p>
    <w:p>
      <w:r>
        <w:t>– кредит от синдиката китайских банков на сумму 13 млрд;</w:t>
      </w:r>
    </w:p>
    <w:p>
      <w:r>
        <w:t>– покупка Фондом Шелкового пути 9,9 % акций предприятий за 1,2 млрд;</w:t>
      </w:r>
    </w:p>
    <w:p>
      <w:r>
        <w:t>– покупка китайской компанией CNPC 20% акций за 1,48 млрд.</w:t>
      </w:r>
    </w:p>
    <w:p>
      <w:r>
        <w:t>Остальные средства были вложены, в том числе: Сбербанком и Газпромбанком — 4,4 млрд, Российским фондом национального благосостояния — 2,6 млрд  и французской компанией Total за покупку 20% акций — 0,425 млрд. На данный момент Total планирует продать свою долю, на которую претендуют компании из Китая и Японии [17, 18].</w:t>
      </w:r>
    </w:p>
    <w:p>
      <w:r>
        <w:t xml:space="preserve">Данный пример показывает, что Китай более охотно дает кредиты, а не выступает инвестором: 13 млрд кредита против 2,68 млрд инвестирования. Практика обширного кредитования в принципе </w:t>
      </w:r>
      <w:hyperlink r:id="rId15">
        <w:r>
          <w:rPr>
            <w:color w:val="0000FF"/>
            <w:u w:val="single"/>
          </w:rPr>
          <w:t>типична</w:t>
        </w:r>
      </w:hyperlink>
      <w:r>
        <w:t xml:space="preserve"> для империалистических держав и служит для подчинения других стран. Долгосрочные кредиты Китая уже поставили ряд отраслей и даже целые страны средней Азии и Африки в зависимое положение. Подобная участь может постигнуть и российскую СПГ-отрасль.</w:t>
      </w:r>
    </w:p>
    <w:p>
      <w:r>
        <w:t>Всего за 2023-2024 гг. китайские акционеры должны получить порядка 100-110 млрд рублей дивидендов за долю в Ямал СПГ [19].</w:t>
      </w:r>
    </w:p>
    <w:p>
      <w:r>
        <w:t xml:space="preserve">Экономические санкции со стороны западных стран приостановили поток китайского капитала в данный проект. Пользуясь ситуацией, китайские инвесторы требуют снижения налогов на дивиденды. Сэкономленные от уплаты налогов деньги </w:t>
      </w:r>
      <w:r>
        <w:rPr>
          <w:i/>
        </w:rPr>
        <w:t>предполагается</w:t>
      </w:r>
      <w:r>
        <w:t xml:space="preserve"> реинвестировать в проекты «Новатэка». Так, вместо поступления в бюджет РФ, около 10 млрд рублей налогов на дивиденды будут ежегодно оставаться в руках инвесторов [19, 20].</w:t>
      </w:r>
    </w:p>
    <w:p>
      <w:r>
        <w:rPr>
          <w:b/>
        </w:rPr>
        <w:t xml:space="preserve">Арктик СПГ-2. </w:t>
      </w:r>
      <w:r>
        <w:t>Как и в случае с Ямал СПГ, крупнейший  иностранный инвестор этого проекта — Китай. Китайские компании CNPC и CNOOC стали владельцами 20% акций проекта. Цена сделки не раскрывается. Можно предположить, что китайские инвесторы вложили порядка 2,6 млрд, так как известно, что за покупку 10% акций предприятия французская Total в 2019 г. заплатила 1,3 млрд долларов [21]. Не обошлось и без кредитования: китайские банки выдали кредит на 2,5 млрд евро для этого проекта [72].</w:t>
      </w:r>
    </w:p>
    <w:p>
      <w:r>
        <w:t>Однако, в конце 2023 г. стало известно, что проект попал под санкции США, и китайские акционеры, вместе с другими иностранными участниками — французская TotalEnergies,  консорциум японских Mitsui и JOGMEC — объявили о «Форс-мажорных обстоятельствах», что означало остановку финансирования [22].</w:t>
      </w:r>
    </w:p>
    <w:p>
      <w:r>
        <w:t>Запуск проектов Ямал СПГ и Арктик СПГ-2 обеспечил значительный рост российских поставок СПГ в Китай. Это позволило КНР получить еще один источник топлива и новый маршрут его доставки. Основными поставщиками СПГ в Китай являются Австралия, Малайзия, Катар и Индонезия. Маршруты проходят через Южно-Китайское море, включая узкий Малаккский пролив.</w:t>
      </w:r>
    </w:p>
    <w:p>
      <w:r>
        <w:t xml:space="preserve">Несмотря на заинтересованность в российском газе, Китай в большей степени дорожит своими обширными связями с западными странами. Так, известно о </w:t>
      </w:r>
      <w:r>
        <w:rPr>
          <w:i/>
        </w:rPr>
        <w:t xml:space="preserve">просьбе </w:t>
      </w:r>
      <w:r>
        <w:t>китайских компаний правительству США исключить из санкций Арктик СПГ-2 [73]. Этот факт еще раз подтверждает то, что китайский капитал считается с американскими санкциями.</w:t>
      </w:r>
    </w:p>
    <w:p>
      <w:r>
        <w:t>На данный момент предприятие простаивает из-за отказа южнокорейских верфей поставлять танкеры для перевозки газа — по причине все тех же санкций.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420533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053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Маршрут поставки сжиженного природного газа в Китай из РФ</w:t>
      </w:r>
    </w:p>
    <w:p>
      <w:r>
        <w:t>Кроме газа, Китай заинтересован и в российской нефти.</w:t>
      </w:r>
    </w:p>
    <w:p>
      <w:r>
        <w:rPr>
          <w:b/>
        </w:rPr>
        <w:t xml:space="preserve">Удмуртнефть. </w:t>
      </w:r>
      <w:r>
        <w:t>В 2006 г. компания Sinopec выкупила 96,9% акций Удмуртнефти у «ТНК-ВР Холдинг» за 3,5 млрд долларов. Впоследствии Роснефть выкупила уже у Sinopec 51% акций предприятия. Это крупнейшее предприятие региона, добывающее 60% нефти в Удмуртии [23].</w:t>
      </w:r>
    </w:p>
    <w:p>
      <w:r>
        <w:rPr>
          <w:b/>
        </w:rPr>
        <w:t xml:space="preserve">АО «ВЧНГ». </w:t>
      </w:r>
      <w:r>
        <w:t>В 2016 г. китайская Beijing Gas Group выкупила у Роснефти 20 % ПАО «Верхнечонскнефтегаз» за 1,1 млрд [24].</w:t>
      </w:r>
    </w:p>
    <w:p>
      <w:r>
        <w:t>Какими бы крупными ни были эти проекты, китайские инвестиции не играют ключевой роли в добыче нефти и газа в России. Для сравнения, инвестиционная программа одного только Газпрома в газовую отрасль РФ на 2023 г. составляет 2,3 триллиона рублей, или 25 млрд долларов [25]. Общие инвестиции в нефтяную отрасль в РФ в 2023 г. — 2,7 триллиона рублей или 29 млрд долларов [26].</w:t>
      </w:r>
    </w:p>
    <w:p>
      <w:r>
        <w:t>Одна только годовая инвестиционная программа Газпрома в два раза превышает сумму китайских инвестиций</w:t>
      </w:r>
      <w:r>
        <w:rPr>
          <w:i/>
        </w:rPr>
        <w:t xml:space="preserve"> за все годы и во все отрасли</w:t>
      </w:r>
      <w:r>
        <w:t>.</w:t>
      </w:r>
    </w:p>
    <w:p>
      <w:r>
        <w:rPr>
          <w:b/>
        </w:rPr>
        <w:t>Китайский капитал, в отличие от товаров, течет в Россию неохотно</w:t>
      </w:r>
      <w:r>
        <w:t>. В значительной степени это связано с тем, что Россия не нуждается в массовых инвестициях Китая, так как в основном имеет все необходимые предприятия для добычи природных ресурсов. Другое дело, что в связи с санкциями, РФ потеряла рынки сбыта топлива.</w:t>
      </w:r>
    </w:p>
    <w:p>
      <w:r>
        <w:t>Пользуясь снижением поставок российского газа в Евросоюз, Китай стремится сбить цены на покупку газа. Такая политика привела к затягиванию переговоров по строительству газопровода «Сила Сибири - 2». Представитель Газпрома «опроверг» эту информацию отсылкой к «Собачьему сердцу»: «</w:t>
      </w:r>
      <w:r>
        <w:rPr>
          <w:i/>
        </w:rPr>
        <w:t xml:space="preserve">Не читайте советских газет» </w:t>
      </w:r>
      <w:r>
        <w:t>[27]. Такое «опровержение» скорее можно отнести к подтверждению факта затягивания.</w:t>
      </w:r>
    </w:p>
    <w:p>
      <w:r>
        <w:t>Одновременно с этим, Китай ускорил строительство конкурентного газопровода из Туркмении. Его мощность составляет 50 млрд куб. м – как и у «Силы Сибири - 2» [28].</w:t>
      </w:r>
    </w:p>
    <w:p>
      <w:pPr>
        <w:pStyle w:val="Heading3"/>
      </w:pPr>
      <w:r>
        <w:t>Машиностроение</w:t>
      </w:r>
    </w:p>
    <w:p>
      <w:r>
        <w:t>Инвестиции в машиностроение напрямую связаны с возросшим товарооборотом. Большинство вновь открытых заводов занимаются лишь сборкой техники из китайских комплектующих, для продажи на территории России. Вот примеры крупнейших из таких проектов.</w:t>
      </w:r>
    </w:p>
    <w:p>
      <w:r>
        <w:rPr>
          <w:b/>
        </w:rPr>
        <w:t xml:space="preserve">Great Wall. </w:t>
      </w:r>
      <w:r>
        <w:t xml:space="preserve">Компания открыла завод в Тульской области, который производит автомобили китайской марки Haval. Первоначальные вложения — 500 млн долларов. Сейчас на заводе работает порядка 2 тыс. человек </w:t>
      </w:r>
      <w:r>
        <w:rPr>
          <w:i/>
        </w:rPr>
        <w:t>[29].</w:t>
      </w:r>
    </w:p>
    <w:p>
      <w:pPr>
        <w:pStyle w:val="IntenseQuote"/>
      </w:pPr>
      <w:r>
        <w:rPr>
          <w:i/>
        </w:rPr>
        <w:t>«По данным «Автостата», в 2023 году в России было продано 112 тыс. автомобилей Haval (рост в 2,3 раза). Доля рынка Haval в России по итогам 2023 года составила 10,55% (в 2022 году — 5,45%). Наиболее популярной иномаркой стал собираемый в России кроссовер Haval Jolion.»[30]</w:t>
      </w:r>
    </w:p>
    <w:p>
      <w:r>
        <w:t>Автомобили производятся из китайских комплектующих, и лишь к 2029 г. планируется довести локализацию производства до 70% [31]. Та же компания Haval запустила завод по производству автомобильных двигателей в Тульской области на 300 рабочих мест. Планируемая мощность — 100 тыс. двигателей в год.  [29, 31].</w:t>
      </w:r>
    </w:p>
    <w:p>
      <w:r>
        <w:rPr>
          <w:b/>
        </w:rPr>
        <w:t xml:space="preserve">Haier. </w:t>
      </w:r>
      <w:r>
        <w:t>Эта компания открыла ряд заводов по производству бытовой техники в Набережных челнах, с общей планируемой суммой инвестиций в 1 млрд долларов. Кроме того, весной 2022 г. велись переговоры по открытию производственных площадок в Липецкой области [32].</w:t>
      </w:r>
    </w:p>
    <w:p>
      <w:r>
        <w:rPr>
          <w:b/>
        </w:rPr>
        <w:t xml:space="preserve">«ДМТГ РУС». </w:t>
      </w:r>
      <w:r>
        <w:t>Завод по</w:t>
      </w:r>
      <w:r>
        <w:rPr>
          <w:i/>
        </w:rPr>
        <w:t xml:space="preserve"> сборке </w:t>
      </w:r>
      <w:r>
        <w:t>металлообрабатывающих станков в Подмосковье на 300 рабочих мест. Китайская компания  Dalian Machine Tool Group (DMTG) имеет 49% собственности, 51% — российская компания «Газдевайс». Совместные инвестиции составили 1,2 млрд рублей. В дальнейшем планируются вложения до 8 млрд рублей. [33]</w:t>
      </w:r>
    </w:p>
    <w:p>
      <w:r>
        <w:t>Несложно заметить, что крупнейшие инвестиционные проекты Китая в области производства касаются лишь потребительских товаров: автомобилей, холодильников, стиральных машин, кухонной и другой бытовой техники. Вложения в производство станков и оборудования на порядок меньше.</w:t>
      </w:r>
    </w:p>
    <w:p>
      <w:pPr>
        <w:pStyle w:val="Heading3"/>
      </w:pPr>
      <w:r>
        <w:t>Недвижимость</w:t>
      </w:r>
    </w:p>
    <w:p>
      <w:r>
        <w:t>Вложения Китая в российскую недвижимость в основном направлены на создание арендных площадей для офисов и выставок. Но часть «вложений» направляются на обыкновенные спекулятивные сделки с недвижимостью. Рассмотрим несколько примеров.</w:t>
      </w:r>
    </w:p>
    <w:p>
      <w:r>
        <w:rPr>
          <w:b/>
        </w:rPr>
        <w:t>Комплекс Гринвуд</w:t>
      </w:r>
      <w:r>
        <w:t xml:space="preserve"> в Подмосковье, в котором располагаются офисы и представительства различных компаний. Выставочно-офисный комплекс был куплен китайской корпорацией «Чэнтун» в 2010 г. за 350 млн долларов. Комплекс имеет 14 тыс. кв. м выставочных площадей и 23 тысячи квадратных метров офисного назначения. В 2017 китайские владельцы инвестировали еще 150 млн в постройку новых площадей для комплекса. Этот проект обеспечивает 6 млрд долларов из общего годового оборота торговли между РФ и КНР. [34, 35]</w:t>
      </w:r>
    </w:p>
    <w:p>
      <w:r>
        <w:rPr>
          <w:b/>
        </w:rPr>
        <w:t xml:space="preserve">Парк Хуамин. </w:t>
      </w:r>
      <w:r>
        <w:t>Вложения составили 350 млн долларов. Площадь делового центра – 100 тыс. кв. метров. [36]</w:t>
      </w:r>
    </w:p>
    <w:p>
      <w:pPr>
        <w:pStyle w:val="IntenseQuote"/>
      </w:pPr>
      <w:r>
        <w:rPr>
          <w:i/>
        </w:rPr>
        <w:t xml:space="preserve">«Парк Хуамин» - китайский деловой центр, который призван способствовать развитию и укреплению деловых связей между предпринимателями России и Китая.» </w:t>
      </w:r>
      <w:r>
        <w:t>[37]</w:t>
      </w:r>
    </w:p>
    <w:p>
      <w:r>
        <w:t xml:space="preserve">Покупка здания </w:t>
      </w:r>
      <w:r>
        <w:rPr>
          <w:b/>
        </w:rPr>
        <w:t>Военторга</w:t>
      </w:r>
      <w:r>
        <w:t xml:space="preserve"> в 2017 г. за 172 млн в центре Москвы компанией Fosun Group бизнесмена Гуо Гуанчана. Площадь офисного центра — 70 тыс. кв. метров. Впоследствии китайские владельцы перепродали комплекс. [38]</w:t>
      </w:r>
    </w:p>
    <w:p>
      <w:r>
        <w:t>Можно рассматривать и другие области приложения китайского капитала в РФ: химическая промышленность, сельское хозяйство, добыча руд, металлургия и т. д. Но все эти проекты носят второстепенный характер и не играют значимой роли в экономике РФ, как и для самого Китая.</w:t>
      </w:r>
    </w:p>
    <w:p>
      <w:r>
        <w:t>Российская экономика значительно отличается от экономик т.н. «развивающихся стран» Азии и Африки, порабощенных экспортом китайского капитала. Экспорт капитала в эти страны направлен на постройку и эксплуатацию крупнейших предприятий, инфраструктурных объектов, а также на кредитование и, в конечном счете, закабаление этих государств. Россия не такое перспективное направление, а потому менее привлекательна для экспорта китайского капитала. Кроме того, Китай не желает рисковать своими капиталовложениями из-за санкций, чтобы по этому поводу не говорили российские государственные СМИ.</w:t>
      </w:r>
    </w:p>
    <w:p>
      <w:r>
        <w:t>Зависимость России от Китая строится прежде всего на товарообороте, а именно: на поставках российских энергоресурсов в Китай и китайской техники в Россию. Однако другой род зависимости не означает отсутствие зависимости вообще.</w:t>
      </w:r>
    </w:p>
    <w:p>
      <w:pPr>
        <w:pStyle w:val="Heading2"/>
      </w:pPr>
      <w:r>
        <w:t xml:space="preserve">II. Товарооборот </w:t>
      </w:r>
    </w:p>
    <w:p>
      <w:r>
        <w:t>Ниже представлены данные по товарообороту между странами. За последние несколько лет выделяется период бурного роста.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7933997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3399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Статистика товарооборота между КНР и РФ. Составлено на основе [39-43]</w:t>
      </w:r>
    </w:p>
    <w:p>
      <w:r>
        <w:t xml:space="preserve">Если перенести данные на график, то виден общий тренд на рост товарооборота на протяжении последнего десятилетия.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867912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79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График роста товарооборота РФ и КНР по годам</w:t>
      </w:r>
    </w:p>
    <w:p>
      <w:r>
        <w:t>Рост прерывается лишь временными периодами кризисов, 2014-15 и 2019-20 гг. — общих для всего мира, что демонстрирует график ниже.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702263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22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Статистика мирового товарооборота, млрд долларов [45]</w:t>
      </w:r>
    </w:p>
    <w:p>
      <w:r>
        <w:t>Однако, уже в 2024 г. рост замедлился. Если в 2023 г. среднегодовой рост торговли составил 26 %, то за январь 2024 г. — 13 %, февраль — 6%. В марте и вовсе произошел спад китайского экспорта на 16 %  по отношению к тому же месяцу 2023 г [44].</w:t>
      </w:r>
    </w:p>
    <w:p>
      <w:r>
        <w:t>Рост товарооборота в целом означает, что страны экономически сближаются, что они все больше и больше зависят друг от друга. Однако, равнозначна ли эта зависимость? Ниже представлены данные о том, какую долю в общем товарообороте с РФ занимает Китай.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759189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591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Доля КНР во внешней торговле РФ [46]</w:t>
      </w:r>
    </w:p>
    <w:p>
      <w:r>
        <w:t>Из данных видно, что из года в год доля КНР в торговле с Россией растет, и в 2023 г. составила уже треть от общей внешней торговли РФ — 33,8%. Однако, Россия гораздо менее важный торговый партнер для Китая.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717656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176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Доля России во внешней торговле с Китаем [47]</w:t>
      </w:r>
    </w:p>
    <w:p>
      <w:r>
        <w:t>Так, за последние годы, доля России в общем китайском товарообороте выросла лишь с 2% до 3%. Уже по этим данным видно, как соотносятся российский и китайский капиталы. Но это лишь количественная сторона вопроса. Посмотрим, какими товарами торгуют страны.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6643688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436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Какие товары поставляла РФ в Китай в 2022-23 гг. [48]</w:t>
      </w:r>
    </w:p>
    <w:p>
      <w:r>
        <w:t>3/4 всего российского экспорта — минеральное топливо: нефть и газ. Из оставшегося, большинство приходится на другие природные ресурсы и металлы, а также сельскохозяйственную продукцию. За период 2022-23 гг., экспорт вырос на 14,6 млрд; 8,9 млрд из этого прироста занимают нефтегазовые ресурсы.</w:t>
      </w:r>
    </w:p>
    <w:p>
      <w:r>
        <w:t>Китай же поставляет в Россию продукцию высокого передела: механизмы, электроаппаратура, транспортные средства.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6683171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831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Какие товары поставляет Китай в РФ [48]</w:t>
      </w:r>
    </w:p>
    <w:p>
      <w:r>
        <w:t>За период 2022-23 гг., импорт китайских товаров в Россию вырос на 35 млрд, из которых 16 млрд приходятся на категорию «наземный транспорт», 10,5 млрд — «оборудование и механические устройства», 4 млрд – «Электрические машины и электрооборудование».</w:t>
      </w:r>
    </w:p>
    <w:p>
      <w:r>
        <w:t>Всего товары из этих категорий занимают порядка 2/3 от общего китайского импорта.</w:t>
      </w:r>
    </w:p>
    <w:p>
      <w:r>
        <w:t>Такая ситуация связана со снижением торговли со странами Евросоюза, которые раньше являлись главным поставщиком технических устройств на рынок РФ. Так, если в начале 2022 г. Россия занимала 9,5% в общем европейском импорте и 4% в экспорте, то к концу 2023 г. импорт снизился до 2%, а экспорт до 1,5%.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379622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962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Доля РФ во внешней торговле Евросоюза [49]</w:t>
      </w:r>
    </w:p>
    <w:p>
      <w:r>
        <w:t>В свою очередь, в 2023 г. экспорт РФ в ЕС снизился втрое по сравнению с 2021 г. [50]. Соответственно, упала и  доля ЕС во внешней торговле России: с 38% в 2021 г. до 18% в 2023. [51]</w:t>
      </w:r>
    </w:p>
    <w:p>
      <w:r>
        <w:t>Резкое падение торговли со странами Евросоюза в 2023 г. совпадает с наибольшим ростом торговли с Китаем в том же году: рост составил 50 млрд долларов за год.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357797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79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Сравнение торговли РФ с ЕС и Китаем [50, 52-54]</w:t>
      </w:r>
    </w:p>
    <w:p>
      <w:r>
        <w:t>В 2023 г. Китай впервые обогнал ЕС и стал главным торговым партнером России.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96387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638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Сравнение торговли РФ с ЕС и Китаем на графике</w:t>
      </w:r>
    </w:p>
    <w:p>
      <w:r>
        <w:t>Какой вывод можно сделать из приведенных данных? Импортная зависимость РФ от Евросоюза заменяется зависимостью от Китая. Падение поставок нефти и газа в ЕС происходит с одновременным ростом поставок в Китай. Падение поставок машин и механизмов из ЕС происходит одновременно с наращиванием поставок этих товаров из Китая.</w:t>
      </w:r>
    </w:p>
    <w:p>
      <w:r>
        <w:t>Экономическая суть данных явлений понятна: китайский капитал захватывает освободившиеся от «европейских партнеров» российские рынки сбыта и источники сырья. В этом проявляется ровно тот же процесс во взаимоотношениях, который десятилетиями мог наблюдаться в отношениях между Россией и западными странами.</w:t>
      </w:r>
    </w:p>
    <w:p>
      <w:pPr>
        <w:pStyle w:val="Heading2"/>
      </w:pPr>
      <w:r>
        <w:t>III. Между западом и востоком</w:t>
      </w:r>
    </w:p>
    <w:p>
      <w:r>
        <w:t>На международной арене все более и более ярко проявляется тенденция к образованию двух империалистических лагерей.</w:t>
      </w:r>
    </w:p>
    <w:p>
      <w:r>
        <w:t>Так, к примеру, на прошедшем в октябре 2023 г. в Китае третьем форуме посвященном проекту «Пояс и путь» почти не присутствовали политики из стран Запада. Единственный представитель Евросоюза — премьер-министр Венгрии Виктор Орбан, находящийся в оппозиции к ЕС. Ранее, в 2019 г., на втором форуме «Пояса и пути» присутствовали представители крупнейших стран Евросоюза, а также представители МВФ и ООН. Уже в 2023 г. никто из них не получил приглашения.</w:t>
      </w:r>
    </w:p>
    <w:p>
      <w:r>
        <w:t>Страны Евросоюза в том же октябре 2023 г. провели свой форум, посвященный инфраструктурному проекту Global Gateway — европейскому аналогу «Пояса и пути» [55].</w:t>
      </w:r>
    </w:p>
    <w:p>
      <w:r>
        <w:t>Россия в этом противостоянии двух лагерей занимает промежуточное положение. Экономика РФ уже зависима от Китая, но еще сохраняет некоторую зависимость от торговли с Евросоюзом, отношения с которым значительно ухудшились на фоне СВО. Это заставляет российских политиков «сидеть на двух стульях».</w:t>
      </w:r>
    </w:p>
    <w:p>
      <w:r>
        <w:t>Например, Владимир Путин, присутствовавший на упомянутом китайском форуме в 2023 г., заверил Виктора Орбана, что «</w:t>
      </w:r>
      <w:r>
        <w:rPr>
          <w:i/>
        </w:rPr>
        <w:t>отношения со многими странами Европы сохраняются, развиваются»</w:t>
      </w:r>
      <w:r>
        <w:t xml:space="preserve"> . Тем не менее, это не помешало Путину и Си Цзиньпину дежурно заявить в конце форума о том, что «</w:t>
      </w:r>
      <w:r>
        <w:rPr>
          <w:i/>
        </w:rPr>
        <w:t xml:space="preserve">политическое взаимодействие двух стран укрепляется, а стратегическое — остается тесным и эффективным.» </w:t>
      </w:r>
      <w:r>
        <w:t>[56]</w:t>
      </w:r>
    </w:p>
    <w:p>
      <w:r>
        <w:t>Риторика властей РФ в отношении Китая касается в основном экономического взаимодействия.</w:t>
      </w:r>
    </w:p>
    <w:p>
      <w:pPr>
        <w:pStyle w:val="IntenseQuote"/>
      </w:pPr>
      <w:r>
        <w:rPr>
          <w:i/>
        </w:rPr>
        <w:t>«Россия готова переходить на расчеты в юанях в торговле с другими странами, заявил Владимир Путин во время российско-китайских переговоров в расширенном составе.»[57]</w:t>
      </w:r>
    </w:p>
    <w:p>
      <w:r>
        <w:t>Ранее Путин заявлял о цели достичь торгового оборота между странами в отметку 200 млрд долл. [58]. Мишустин заявляет о надеждах в сотрудничестве в сфере высоких технологий:</w:t>
      </w:r>
    </w:p>
    <w:p>
      <w:pPr>
        <w:pStyle w:val="IntenseQuote"/>
      </w:pPr>
      <w:r>
        <w:rPr>
          <w:i/>
        </w:rPr>
        <w:t>«Россия и Китай в рамках сотрудничества могут обмениваться передовыми технологиями, заявил премьер-министр Михаил Мишустин на Российско-китайском бизнес-форуме в Шанхае. По его словам, сотрудничество двух стран может затрагивать в том числе сферу производства гражданских беспилотников и оборудования для нефтепереработки.» [59]</w:t>
      </w:r>
    </w:p>
    <w:p>
      <w:r>
        <w:t>Риторика высших чиновников достаточно мягкая, сдержанная. Власти всегда «надеются» на лучшее в отношениях с КНР, пытаются противопоставить в союз России и Китая, являющийся в значительной степени пропагандистской выдумкой, странам Запада. Тот же премьер-министр Мишустин, после встречи с руководством КНР:</w:t>
      </w:r>
    </w:p>
    <w:p>
      <w:pPr>
        <w:pStyle w:val="IntenseQuote"/>
      </w:pPr>
      <w:r>
        <w:rPr>
          <w:i/>
        </w:rPr>
        <w:t xml:space="preserve">«Наши страны связывают исторические отношения дружбы и взаимного уважения. И сейчас они крепнут, несмотря на все санкции, на действия наших оппонентов» </w:t>
      </w:r>
      <w:r>
        <w:t>[60].</w:t>
      </w:r>
    </w:p>
    <w:p>
      <w:r>
        <w:t>В то же время высказывания китайских чиновников гораздо более сдержанные и нейтральные, «ближе к реальности». КНР не стремится как-либо «защитить» Россию на международной арене или противопоставить связи с РФ связям с западными странами.</w:t>
      </w:r>
    </w:p>
    <w:p>
      <w:r>
        <w:t>Объяснить такую политику можно тем, что КНР имеет значительные экономические связи с США и Евросоюзом. Если за 2023 г. товарооборот КНР с РФ составил 240 млрд, то с США — 664 млрд долларов, а с Евросоюзом — 783 млрд.</w:t>
      </w:r>
    </w:p>
    <w:p>
      <w:r>
        <w:t>Китай ведет значительный объем торговли и с другими странами, присоединившимися к санкциям против РФ. Так, в 2022 г. был обновлен рекорд торговли КНР с Канадой: 100 млрд долларов импорта китайских товаров и 28 млрд экспорта из Канады [61].</w:t>
      </w:r>
    </w:p>
    <w:p>
      <w:r>
        <w:t>Общий объем торговли с Японией за 2022 г.: 126 млрд [62], с Южной Кореей — 150 млрд (вместе с Гонконгом) [63], Австралия — 122 млрд [64] и т. д.</w:t>
      </w:r>
    </w:p>
    <w:p>
      <w:r>
        <w:t>Экономические связи и коренные интересы просто-напросто не позволяют китайским политикам полностью разорвать контакты со странами Запада, тем более ради относительно небольшого российского рынка.</w:t>
      </w:r>
    </w:p>
    <w:p>
      <w:r>
        <w:t>Характерным моментом является то, что Китай подчиняется западным санкциям в отношении России, на что сетуют российские политики. Так, Песков заявлял:</w:t>
      </w:r>
    </w:p>
    <w:p>
      <w:pPr>
        <w:pStyle w:val="IntenseQuote"/>
      </w:pPr>
      <w:r>
        <w:rPr>
          <w:i/>
        </w:rPr>
        <w:t>«Продолжается беспрецедентное давление Соединенных Штатов и Евросоюза на Китайскую Народную Республику, в том числе и в контексте взаимоотношений с нами. Это, разумеется, создает определенные проблемы, но не может стать преградой для дальнейшего развития наших торгово-экономических отношений.»</w:t>
      </w:r>
      <w:r>
        <w:t>[65]</w:t>
      </w:r>
    </w:p>
    <w:p>
      <w:r>
        <w:t>Из-за опасений попасть под вторичные санкции, банки Китая стали отказывать в переводах российским компаниям:</w:t>
      </w:r>
    </w:p>
    <w:p>
      <w:pPr>
        <w:pStyle w:val="IntenseQuote"/>
      </w:pPr>
      <w:r>
        <w:rPr>
          <w:i/>
        </w:rPr>
        <w:t>«Банки КНР стали отклонять российскую оплату за компоненты для сборки электроники, даже если существует долгосрочный контракт. Ранее блокировка касалась поставок готовых товаров, а не деталей.»[66]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857888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78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Иллюстрация стран, имеющих ограничения в отношении РФ на 2021 год [67]</w:t>
      </w:r>
    </w:p>
    <w:p>
      <w:r>
        <w:t>Однако и РФ ранее принимала ряд ограничений против КНР, что демонстрирует иллюстрации ниже. Впрочем, не стоит преувеличивать размер этих ограничений. Например: ограничение на вывоз необработанной древесины.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41789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17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Иллюстрация стран, имеющих ограничения в отношении КНР [68]</w:t>
      </w:r>
    </w:p>
    <w:p>
      <w:r>
        <w:t>По поводу конфликта на Украине, Китай никогда явно не выступал на стороне РФ, не поддерживал ни одни из лозунгов или нарративов российских властей. Напротив, известно, что Китай пытается выступать в конфликте посредником и в этих целях всячески тиражирует собственную мирную инициативу.</w:t>
      </w:r>
    </w:p>
    <w:p>
      <w:pPr>
        <w:pStyle w:val="IntenseQuote"/>
      </w:pPr>
      <w:r>
        <w:rPr>
          <w:i/>
        </w:rPr>
        <w:t xml:space="preserve">«Что касается украинского вопроса… Китай поддерживает созыв международной конференции, участие в которой подтвердили бы Россия и Украина, а также с равноправным участием всех сторон и с обсуждением всех мирных планов» </w:t>
      </w:r>
      <w:r>
        <w:t>[69].</w:t>
      </w:r>
    </w:p>
    <w:p>
      <w:r>
        <w:t>Но и в данном случае Китай не оказывает явной политической поддержки РФ. В формуле мира Китая не значатся пункты, которые однозначно ставят Китай на сторону РФ. Лидеры КНР ограничиваются лишь общими словами о дружбе, которые ни к чему не обязывают.</w:t>
      </w:r>
    </w:p>
    <w:p>
      <w:r>
        <w:t>Си Цзиньпин:</w:t>
      </w:r>
    </w:p>
    <w:p>
      <w:pPr>
        <w:pStyle w:val="IntenseQuote"/>
      </w:pPr>
      <w:r>
        <w:rPr>
          <w:i/>
        </w:rPr>
        <w:t>«Китай поддерживает российский народ в следовании по выбранному им пути национального возрождения и защиты государственного суверенитета, безопасности и интересов развития.</w:t>
      </w:r>
    </w:p>
    <w:p>
      <w:pPr>
        <w:pStyle w:val="IntenseQuote"/>
      </w:pPr>
      <w:r>
        <w:rPr>
          <w:i/>
        </w:rPr>
        <w:t>КНР готова развивать связи с Россией, в том числе активнее работать над объединением стран глобального Юга в духе равенства, открытости и инклюзивности. Пекин также заинтересован в сотрудничестве с Москвой в вопросе реформирования системы глобального управления, уточнил китайский лидер.» [70]</w:t>
      </w:r>
    </w:p>
    <w:p>
      <w:r>
        <w:t>Кроме того, Китай поддержал своим голосом известную резолюцию ООН, в которой Россия названа «страной-агрессором» [71].</w:t>
      </w:r>
    </w:p>
    <w:p>
      <w:r>
        <w:t>Правительство КНР ведет точно такую же двойственную политику, как и РФ: внешне порицает страны запада, но продолжает с ними торговлю. Однако российский капитал на порядок меньше китайского, что определяет его иерархию в империалистической системе. Если Китай для РФ – спаситель, заменивший Евросоюз, то РФ для Китая – лишь еще один захваченный рынок. При этом отношение к новоприобретенному трофею достаточно сдержанное. Если политические условия сложатся для Китая по-другому, он с легкостью от него откажется. Ни о каком равноправном сотрудничестве и тем более «союзе» или даже «блоке» речи идти даже не может.</w:t>
      </w:r>
    </w:p>
    <w:p>
      <w:r>
        <w:t>В конечном счете китайский капитал просто воспользовался удобной ситуацией для захвата российского рынка. Какого-либо развития российской промышленности или инвестиций от такого захвата рынка не последует. Также не будет и сколь-либо значимой политической поддержки России со стороны Китая, поскольку еще сильны его экономические связи со странами запада.</w:t>
      </w:r>
    </w:p>
    <w:p>
      <w:pPr>
        <w:pStyle w:val="Heading2"/>
      </w:pPr>
      <w:r>
        <w:t>Что в итоге?</w:t>
      </w:r>
    </w:p>
    <w:p>
      <w:r>
        <w:t xml:space="preserve">В общем и целом, можно сказать, что РФ впадает в зависимость от КНР. Китайский капитал активно пользуется этой зависимостью, еще больше наращивая экспорт своих товаров на мировой рынок. В то же время совершенно нельзя сказать о «союзе» между двумя странами. Самое большее, что можно допустить в этом смысле это признание существования временного тактического режима внешнего благопожелания по отношению друг к другу. </w:t>
      </w:r>
    </w:p>
    <w:p>
      <w:r>
        <w:t>РФ поставляет для Китая нужные ему ресурсы с большой скидкой, а Китай не выступает активно против внешней политики России.</w:t>
      </w:r>
    </w:p>
    <w:p>
      <w:r>
        <w:rPr>
          <w:b/>
        </w:rPr>
        <w:t>Как дальше будут развиваться отношения Китая и РФ?</w:t>
      </w:r>
    </w:p>
    <w:p>
      <w:r>
        <w:rPr>
          <w:b/>
        </w:rPr>
        <w:t>Во-первых</w:t>
      </w:r>
      <w:r>
        <w:t>, очевидным образом продолжится экспансия Китая на внутренний рынок РФ. Однако темпы этой экспансии могут в скором времени замедлиться, так как бурный рост торговли связан с замещением европейских поставок. Этот эффект имеет краткосрочное значение.</w:t>
      </w:r>
    </w:p>
    <w:p>
      <w:r>
        <w:t>Российские поставки нефти и газа в Китай также будут расти, но не смогут стать ключевыми для Китая, какими они были для ЕС. Связано это с тем, что Китай имеет широкую сеть торговых маршрутов со странами Азии и Африки, а также обширные внутренние источники. А значит, продолжится и давление Китая на  РФ, с целью выбить выгодные цены на российские ресурсы.</w:t>
      </w:r>
    </w:p>
    <w:p>
      <w:r>
        <w:rPr>
          <w:b/>
        </w:rPr>
        <w:t>Во-вторых</w:t>
      </w:r>
      <w:r>
        <w:t>, зависимость РФ от ЕС просто-напросто сменяется зависимостью от Китая. Ни о каком импортозамещении и суверенитете экономики речи не идет. В 2023 г. товарооборот с ЕС снизился на 164 млрд по сравнению с 2019 годом. С Китаем же товарооборот возрос на 128 млрд, причем наиболее значительные изменения произошли в последние два года.</w:t>
      </w:r>
    </w:p>
    <w:p>
      <w:r>
        <w:rPr>
          <w:b/>
        </w:rPr>
        <w:t>В-третьих</w:t>
      </w:r>
      <w:r>
        <w:t>, страны запада все еще остаются важным торговым партнером РФ: Китай еще не вытеснил их полностью. Даже несмотря на резкий спад торговли, страны ЕС еще занимают пятую часть в российской торговле. Это двоякое положение заставляет российское руководство расшаркиваться как перед китайскими, так и европейскими партнерами. Громкие высказывания западных политиков и некоторых российских пропагандистов мало влияют на продолжающуюся торговлю с США и ЕС.</w:t>
      </w:r>
    </w:p>
    <w:p>
      <w:r>
        <w:t xml:space="preserve">Не исключен и тот сценарий, по которому ради возвращения старых связей с западными странами, Россия может пойти и на отдаление от КНР. Если, конечно, блок западных государств захочет использовать РФ ради давления на Китай. </w:t>
      </w:r>
    </w:p>
    <w:p>
      <w:r>
        <w:rPr>
          <w:b/>
        </w:rPr>
        <w:t>В-четвертых</w:t>
      </w:r>
      <w:r>
        <w:t>, не стоит ожидать роста политической поддержки России Китаем: КНР заинтересована лишь в рынке и источниках сырья РФ. Кроме того, китайскому капиталу выгодна роль посредника между странами запада и РФ.</w:t>
      </w:r>
    </w:p>
    <w:p>
      <w:r>
        <w:t>Однако, если во время СВО конфликт между КНР и США перейдет в стадию полномасштабной войны, возможно и более резкое сближение России и Китая. В таком случае, уже РФ может занять место посредника между КНР и западными странами, поскольку Россия не заинтересована в прямом военном конфликте с НАТО.</w:t>
      </w:r>
    </w:p>
    <w:p>
      <w:r>
        <w:t>Если текущий вектор отношений РФ и КНР останется без изменений, то экономическое господство китайского капитала рано или поздно приведет и к политическому господству. Вполне очевидно, какое место займет РФ как в будущем вооруженном противостоянии империалистических блоков, так и в катайском «сообществе общей судьбы человечества». КНР, рано или поздно, воспользуется зависимостью России, как в свое время воспользовались зависимостью Российской империи страны Антанты, используя Россию в качестве пушечного мяса против войск кайзера.</w:t>
      </w:r>
    </w:p>
    <w:p>
      <w:r>
        <w:t xml:space="preserve">Нет и не будет никакого «процветания» российской экономики от сближения с Китаем. Один крупный империалист сменяется другим — такова объективная реальность. </w:t>
      </w:r>
    </w:p>
    <w:p>
      <w:pPr>
        <w:pStyle w:val="Heading3"/>
      </w:pPr>
      <w:r>
        <w:t>Источники</w:t>
      </w:r>
    </w:p>
    <w:p>
      <w:pPr>
        <w:pStyle w:val="ListNumber"/>
        <w:numPr>
          <w:numId w:val="10"/>
        </w:numPr>
      </w:pPr>
      <w:r>
        <w:t xml:space="preserve">Информслужба «Россия-Китай: главное» – </w:t>
      </w:r>
      <w:hyperlink r:id="rId29">
        <w:r>
          <w:rPr>
            <w:color w:val="0000FF"/>
            <w:u w:val="single"/>
          </w:rPr>
          <w:t>Объем прямых инвестиций Китая за рубеж входил в тройку лидеров в мире в течение десяти лет подряд</w:t>
        </w:r>
      </w:hyperlink>
      <w:r>
        <w:t xml:space="preserve"> от 09.11.2022 г.</w:t>
      </w:r>
    </w:p>
    <w:p>
      <w:pPr>
        <w:pStyle w:val="ListNumber"/>
      </w:pPr>
      <w:r>
        <w:t xml:space="preserve">Коммерсант – </w:t>
      </w:r>
      <w:hyperlink r:id="rId30">
        <w:r>
          <w:rPr>
            <w:color w:val="0000FF"/>
            <w:u w:val="single"/>
          </w:rPr>
          <w:t>«Один пояс — один путь»: что нужно знать о проекте</w:t>
        </w:r>
      </w:hyperlink>
      <w:r>
        <w:t xml:space="preserve"> от 18.10.2023 г.</w:t>
      </w:r>
    </w:p>
    <w:p>
      <w:pPr>
        <w:pStyle w:val="ListNumber"/>
      </w:pPr>
      <w:r>
        <w:t>РБК –</w:t>
      </w:r>
      <w:hyperlink r:id="rId31">
        <w:r>
          <w:rPr>
            <w:color w:val="0000FF"/>
            <w:u w:val="single"/>
          </w:rPr>
          <w:t xml:space="preserve"> Инвестиции в Россию через глобальный проект Китая сократились до нуля</w:t>
        </w:r>
      </w:hyperlink>
      <w:r>
        <w:t xml:space="preserve"> от 25.07.2022 г.</w:t>
      </w:r>
    </w:p>
    <w:p>
      <w:pPr>
        <w:pStyle w:val="ListNumber"/>
      </w:pPr>
      <w:hyperlink r:id="rId32">
        <w:r>
          <w:rPr>
            <w:color w:val="0000FF"/>
            <w:u w:val="single"/>
          </w:rPr>
          <w:t>Сайт Центрального Банка РФ</w:t>
        </w:r>
      </w:hyperlink>
      <w:r>
        <w:t xml:space="preserve"> - данные об объеме ПИИ в РФ. Дата обращения 15.04.2024 г.</w:t>
      </w:r>
    </w:p>
    <w:p>
      <w:pPr>
        <w:pStyle w:val="ListNumber"/>
      </w:pPr>
      <w:hyperlink r:id="rId33">
        <w:r>
          <w:rPr>
            <w:color w:val="0000FF"/>
            <w:u w:val="single"/>
          </w:rPr>
          <w:t>Сайт Центрального Банка РФ</w:t>
        </w:r>
      </w:hyperlink>
      <w:r>
        <w:t xml:space="preserve"> – Интерактивное представление актуальных статистических данных «Накопленные прямые инвестиции по географическим регионам мира, странам, инструментам и видам экономической деятельности».  Дата обращения 15.04.2024 г.</w:t>
      </w:r>
    </w:p>
    <w:p>
      <w:pPr>
        <w:pStyle w:val="ListNumber"/>
      </w:pPr>
      <w:r>
        <w:t xml:space="preserve">РБК – </w:t>
      </w:r>
      <w:hyperlink r:id="rId34">
        <w:r>
          <w:rPr>
            <w:color w:val="0000FF"/>
            <w:u w:val="single"/>
          </w:rPr>
          <w:t>МВФ оценил долю «фантомных» иностранных инвестиций в России</w:t>
        </w:r>
      </w:hyperlink>
      <w:r>
        <w:t xml:space="preserve"> от 18.12.2019</w:t>
      </w:r>
    </w:p>
    <w:p>
      <w:pPr>
        <w:pStyle w:val="ListNumber"/>
      </w:pPr>
      <w:r>
        <w:t xml:space="preserve">Коммерсант – </w:t>
      </w:r>
      <w:hyperlink r:id="rId35">
        <w:r>
          <w:rPr>
            <w:color w:val="0000FF"/>
            <w:u w:val="single"/>
          </w:rPr>
          <w:t>Плюс-минус прямые иностранные инвестиции</w:t>
        </w:r>
      </w:hyperlink>
      <w:r>
        <w:t xml:space="preserve"> от 17.07.2023</w:t>
      </w:r>
    </w:p>
    <w:p>
      <w:pPr>
        <w:pStyle w:val="ListNumber"/>
      </w:pPr>
      <w:r>
        <w:t xml:space="preserve">Евразийский банк развития – </w:t>
      </w:r>
      <w:hyperlink r:id="rId36">
        <w:r>
          <w:rPr>
            <w:color w:val="0000FF"/>
            <w:u w:val="single"/>
          </w:rPr>
          <w:t>Мониторинг взаимных инвестиций ЕАБР – 2022</w:t>
        </w:r>
      </w:hyperlink>
      <w:r>
        <w:t xml:space="preserve"> от 20.12.2022 г.</w:t>
      </w:r>
    </w:p>
    <w:p>
      <w:pPr>
        <w:pStyle w:val="ListNumber"/>
      </w:pPr>
      <w:r>
        <w:t xml:space="preserve">TheGlobalEconomy.com –  </w:t>
      </w:r>
      <w:hyperlink r:id="rId37">
        <w:r>
          <w:rPr>
            <w:color w:val="0000FF"/>
            <w:u w:val="single"/>
          </w:rPr>
          <w:t>Россия: Прямые иностр. инвестиции, млрд. долл.</w:t>
        </w:r>
      </w:hyperlink>
      <w:r>
        <w:t xml:space="preserve"> Дата обращения 15.04.2024 г.</w:t>
      </w:r>
    </w:p>
    <w:p>
      <w:pPr>
        <w:pStyle w:val="ListNumber"/>
      </w:pPr>
      <w:r>
        <w:t xml:space="preserve">РБК – </w:t>
      </w:r>
      <w:hyperlink r:id="rId31">
        <w:r>
          <w:rPr>
            <w:color w:val="0000FF"/>
            <w:u w:val="single"/>
          </w:rPr>
          <w:t>Инвестиции в Россию через глобальный проект Китая сократились до нуля</w:t>
        </w:r>
      </w:hyperlink>
      <w:r>
        <w:t xml:space="preserve"> от 25.07.2022 г.</w:t>
      </w:r>
    </w:p>
    <w:p>
      <w:pPr>
        <w:pStyle w:val="ListNumber"/>
      </w:pPr>
      <w:r>
        <w:t xml:space="preserve">Министерство экономического развития Российской Федерации – </w:t>
      </w:r>
      <w:hyperlink r:id="rId38">
        <w:r>
          <w:rPr>
            <w:color w:val="0000FF"/>
            <w:u w:val="single"/>
          </w:rPr>
          <w:t>Россия и Китай планируют проинвестировать в совместные проекты еще 1,3 млрд долларов</w:t>
        </w:r>
      </w:hyperlink>
      <w:r>
        <w:t xml:space="preserve"> от 08.11.2022 г.</w:t>
      </w:r>
    </w:p>
    <w:p>
      <w:pPr>
        <w:pStyle w:val="ListNumber"/>
      </w:pPr>
      <w:r>
        <w:t xml:space="preserve">Министерство экономического развития Российской Федерации – </w:t>
      </w:r>
      <w:hyperlink r:id="rId38">
        <w:r>
          <w:rPr>
            <w:color w:val="0000FF"/>
            <w:u w:val="single"/>
          </w:rPr>
          <w:t>Россия и Китай планируют проинвестировать в совместные проекты еще 1,3 млрд долларов</w:t>
        </w:r>
      </w:hyperlink>
      <w:r>
        <w:t xml:space="preserve"> от 08.11.2022 г.</w:t>
      </w:r>
    </w:p>
    <w:p>
      <w:pPr>
        <w:pStyle w:val="ListNumber"/>
      </w:pPr>
      <w:r>
        <w:t>TuranTimes – «</w:t>
      </w:r>
      <w:hyperlink r:id="rId39">
        <w:r>
          <w:rPr>
            <w:color w:val="0000FF"/>
            <w:u w:val="single"/>
          </w:rPr>
          <w:t xml:space="preserve">Мы благодарны китайскому правительству», - Токаев об инвестициях КНР в Казахстан </w:t>
        </w:r>
      </w:hyperlink>
      <w:r>
        <w:t>от 19.05.2023 г.</w:t>
      </w:r>
    </w:p>
    <w:p>
      <w:pPr>
        <w:pStyle w:val="ListNumber"/>
      </w:pPr>
      <w:r>
        <w:t xml:space="preserve">Коммерсант – </w:t>
      </w:r>
      <w:hyperlink r:id="rId40">
        <w:r>
          <w:rPr>
            <w:color w:val="0000FF"/>
            <w:u w:val="single"/>
          </w:rPr>
          <w:t>КНР инвестирует и дискриминирует</w:t>
        </w:r>
      </w:hyperlink>
      <w:r>
        <w:t xml:space="preserve"> от 20.10.2018 г.</w:t>
      </w:r>
    </w:p>
    <w:p>
      <w:pPr>
        <w:pStyle w:val="ListNumber"/>
      </w:pPr>
      <w:r>
        <w:t xml:space="preserve">Старчукова Ксения Дмитриевна Основные тенденции движения ПИИ в развитии инвестиционного сотрудничества США и КНР с учетом национальных интересов экономик // Инновации и инвестиции. 2020. №7, с. 28 </w:t>
      </w:r>
      <w:hyperlink r:id="rId41">
        <w:r>
          <w:rPr>
            <w:color w:val="0000FF"/>
            <w:u w:val="single"/>
          </w:rPr>
          <w:t>URL</w:t>
        </w:r>
      </w:hyperlink>
      <w:r>
        <w:t xml:space="preserve"> (дата обращения: 17.04.2024).</w:t>
      </w:r>
    </w:p>
    <w:p>
      <w:pPr>
        <w:pStyle w:val="ListNumber"/>
      </w:pPr>
      <w:r>
        <w:t xml:space="preserve">Neftegaz.RU – </w:t>
      </w:r>
      <w:hyperlink r:id="rId42">
        <w:r>
          <w:rPr>
            <w:color w:val="0000FF"/>
            <w:u w:val="single"/>
          </w:rPr>
          <w:t>Россия и Китай: От торговли энергоресурсами к инвестиционному сотрудничеству</w:t>
        </w:r>
      </w:hyperlink>
      <w:r>
        <w:t xml:space="preserve"> от 19.10.2020 г.</w:t>
      </w:r>
    </w:p>
    <w:p>
      <w:pPr>
        <w:pStyle w:val="ListNumber"/>
      </w:pPr>
      <w:r>
        <w:t xml:space="preserve">Pro-arctic.ru – </w:t>
      </w:r>
      <w:hyperlink r:id="rId43">
        <w:r>
          <w:rPr>
            <w:color w:val="0000FF"/>
            <w:u w:val="single"/>
          </w:rPr>
          <w:t>Участие Китая в русской Арктике</w:t>
        </w:r>
      </w:hyperlink>
      <w:r>
        <w:t>, дата обращения 17.04.2024</w:t>
      </w:r>
    </w:p>
    <w:p>
      <w:pPr>
        <w:pStyle w:val="ListNumber"/>
      </w:pPr>
      <w:r>
        <w:t xml:space="preserve">Forbes – </w:t>
      </w:r>
      <w:hyperlink r:id="rId44">
        <w:r>
          <w:rPr>
            <w:color w:val="0000FF"/>
            <w:u w:val="single"/>
          </w:rPr>
          <w:t>Total заплатил «Новатэку» за 20% «Ямал СПГ» $425 млн</w:t>
        </w:r>
      </w:hyperlink>
      <w:r>
        <w:t xml:space="preserve"> от 11.11.2011 г.</w:t>
      </w:r>
    </w:p>
    <w:p>
      <w:pPr>
        <w:pStyle w:val="ListNumber"/>
      </w:pPr>
      <w:r>
        <w:t xml:space="preserve">Forbes – </w:t>
      </w:r>
      <w:hyperlink r:id="rId45">
        <w:r>
          <w:rPr>
            <w:color w:val="0000FF"/>
            <w:u w:val="single"/>
          </w:rPr>
          <w:t>«Новатэк» попросил ввести льготы для китайских инвесторов «Ямала СПГ»</w:t>
        </w:r>
      </w:hyperlink>
      <w:r>
        <w:t xml:space="preserve"> от 07.06.2023 г.</w:t>
      </w:r>
    </w:p>
    <w:p>
      <w:pPr>
        <w:pStyle w:val="ListNumber"/>
      </w:pPr>
      <w:r>
        <w:t xml:space="preserve">MASHNEWS – </w:t>
      </w:r>
      <w:hyperlink r:id="rId45">
        <w:r>
          <w:rPr>
            <w:color w:val="0000FF"/>
            <w:u w:val="single"/>
          </w:rPr>
          <w:t>Китай готов вложиться в российские СПГ-проекты. Но только взамен на налоговые льготы</w:t>
        </w:r>
      </w:hyperlink>
      <w:r>
        <w:t xml:space="preserve"> от 03.07.2023 г.</w:t>
      </w:r>
    </w:p>
    <w:p>
      <w:pPr>
        <w:pStyle w:val="ListNumber"/>
      </w:pPr>
      <w:r>
        <w:t xml:space="preserve">РБК – </w:t>
      </w:r>
      <w:hyperlink r:id="rId46">
        <w:r>
          <w:rPr>
            <w:color w:val="0000FF"/>
            <w:u w:val="single"/>
          </w:rPr>
          <w:t xml:space="preserve">Китайцы стали крупнейшими иностранными инвесторами завода НОВАТЭКа </w:t>
        </w:r>
      </w:hyperlink>
      <w:r>
        <w:t>от 25.04.2019 г.</w:t>
      </w:r>
    </w:p>
    <w:p>
      <w:pPr>
        <w:pStyle w:val="ListNumber"/>
      </w:pPr>
      <w:r>
        <w:t xml:space="preserve">Neftegaz.RU – </w:t>
      </w:r>
      <w:hyperlink r:id="rId47">
        <w:r>
          <w:rPr>
            <w:color w:val="0000FF"/>
            <w:u w:val="single"/>
          </w:rPr>
          <w:t>Иностранные акционеры проекта Арктик СПГ-2 объявили форс-мажор по участию в проекте</w:t>
        </w:r>
      </w:hyperlink>
      <w:r>
        <w:t xml:space="preserve"> от 25.12.2023 г.</w:t>
      </w:r>
    </w:p>
    <w:p>
      <w:pPr>
        <w:pStyle w:val="ListNumber"/>
      </w:pPr>
      <w:r>
        <w:t xml:space="preserve">РБК – </w:t>
      </w:r>
      <w:hyperlink r:id="rId48">
        <w:r>
          <w:rPr>
            <w:color w:val="0000FF"/>
            <w:u w:val="single"/>
          </w:rPr>
          <w:t>"ТНК-ВР" продала «Удмуртнефть» Китаю за $3,5 млрд</w:t>
        </w:r>
      </w:hyperlink>
      <w:r>
        <w:t xml:space="preserve"> от 11.08.2006 г.</w:t>
      </w:r>
    </w:p>
    <w:p>
      <w:pPr>
        <w:pStyle w:val="ListNumber"/>
      </w:pPr>
      <w:r>
        <w:t xml:space="preserve">Финмаркет – </w:t>
      </w:r>
      <w:hyperlink r:id="rId49">
        <w:r>
          <w:rPr>
            <w:color w:val="0000FF"/>
            <w:u w:val="single"/>
          </w:rPr>
          <w:t>Китайская Beijing Gas Group покупает у «Роснефти» 20% в ВЧН</w:t>
        </w:r>
      </w:hyperlink>
      <w:r>
        <w:t xml:space="preserve"> от 07.11.2016 г.</w:t>
      </w:r>
    </w:p>
    <w:p>
      <w:pPr>
        <w:pStyle w:val="ListNumber"/>
      </w:pPr>
      <w:r>
        <w:t xml:space="preserve">Российская газета – </w:t>
      </w:r>
      <w:hyperlink r:id="rId50">
        <w:r>
          <w:rPr>
            <w:color w:val="0000FF"/>
            <w:u w:val="single"/>
          </w:rPr>
          <w:t>Нефтегазовые компании России готовы и дальше инвестировать в отрасль, несмотря на геополитические сложности</w:t>
        </w:r>
      </w:hyperlink>
      <w:r>
        <w:t xml:space="preserve"> от 14.06.2023 г.</w:t>
      </w:r>
    </w:p>
    <w:p>
      <w:pPr>
        <w:pStyle w:val="ListNumber"/>
      </w:pPr>
      <w:r>
        <w:t xml:space="preserve">Ведомости – </w:t>
      </w:r>
      <w:hyperlink r:id="rId51">
        <w:r>
          <w:rPr>
            <w:color w:val="0000FF"/>
            <w:u w:val="single"/>
          </w:rPr>
          <w:t>Инвестиции в нефтяную отрасль в России в 2023 году достигли 2,7 трлн рублей</w:t>
        </w:r>
      </w:hyperlink>
      <w:r>
        <w:t xml:space="preserve"> от 29.01.2024 г.</w:t>
      </w:r>
    </w:p>
    <w:p>
      <w:pPr>
        <w:pStyle w:val="ListNumber"/>
      </w:pPr>
      <w:r>
        <w:t xml:space="preserve">РБК – </w:t>
      </w:r>
      <w:hyperlink r:id="rId52">
        <w:r>
          <w:rPr>
            <w:color w:val="0000FF"/>
            <w:u w:val="single"/>
          </w:rPr>
          <w:t>Газпром ответил на данные FT о затягивании Китаем стройки «Силы Сибири-2»</w:t>
        </w:r>
      </w:hyperlink>
      <w:r>
        <w:t xml:space="preserve"> от 25.05.2023 г</w:t>
      </w:r>
    </w:p>
    <w:p>
      <w:pPr>
        <w:pStyle w:val="ListNumber"/>
      </w:pPr>
      <w:r>
        <w:t xml:space="preserve">РБК – </w:t>
      </w:r>
      <w:hyperlink r:id="rId53">
        <w:r>
          <w:rPr>
            <w:color w:val="0000FF"/>
            <w:u w:val="single"/>
          </w:rPr>
          <w:t>Reuters узнал, что Китай ускорит строительство газопровода из Туркмении</w:t>
        </w:r>
      </w:hyperlink>
      <w:r>
        <w:t xml:space="preserve"> от 25.05.2023 г.</w:t>
      </w:r>
    </w:p>
    <w:p>
      <w:pPr>
        <w:pStyle w:val="ListNumber"/>
      </w:pPr>
      <w:r>
        <w:t xml:space="preserve">НТВ – </w:t>
      </w:r>
      <w:hyperlink r:id="rId54">
        <w:r>
          <w:rPr>
            <w:color w:val="0000FF"/>
            <w:u w:val="single"/>
          </w:rPr>
          <w:t>В Тульской области состоялся запуск завода по производству двигателей Haval</w:t>
        </w:r>
      </w:hyperlink>
      <w:r>
        <w:t xml:space="preserve"> от 06.03.2024 г.</w:t>
      </w:r>
    </w:p>
    <w:p>
      <w:pPr>
        <w:pStyle w:val="ListNumber"/>
      </w:pPr>
      <w:r>
        <w:t xml:space="preserve">Ixbt.com – </w:t>
      </w:r>
      <w:hyperlink r:id="rId55">
        <w:r>
          <w:rPr>
            <w:color w:val="0000FF"/>
            <w:u w:val="single"/>
          </w:rPr>
          <w:t>Российский завод Haval вышел на проектную мощность. Уровень локализации производства должен достигнуть 70% к 2029 году</w:t>
        </w:r>
      </w:hyperlink>
      <w:r>
        <w:t xml:space="preserve"> от 11.02.2022 г.</w:t>
      </w:r>
    </w:p>
    <w:p>
      <w:pPr>
        <w:pStyle w:val="ListNumber"/>
      </w:pPr>
      <w:r>
        <w:t xml:space="preserve">Forbes – </w:t>
      </w:r>
      <w:hyperlink r:id="rId56">
        <w:r>
          <w:rPr>
            <w:color w:val="0000FF"/>
            <w:u w:val="single"/>
          </w:rPr>
          <w:t>В Тульской области запустили завод по производству двигателей для автомобилей Haval</w:t>
        </w:r>
      </w:hyperlink>
      <w:r>
        <w:t xml:space="preserve"> от 06.03.2024 г.</w:t>
      </w:r>
    </w:p>
    <w:p>
      <w:pPr>
        <w:pStyle w:val="ListNumber"/>
      </w:pPr>
      <w:r>
        <w:t xml:space="preserve">РБК – </w:t>
      </w:r>
      <w:hyperlink r:id="rId57">
        <w:r>
          <w:rPr>
            <w:color w:val="0000FF"/>
            <w:u w:val="single"/>
          </w:rPr>
          <w:t>Губернатор Липецкой области обсудил с Haier перспективы сотрудничества</w:t>
        </w:r>
      </w:hyperlink>
      <w:r>
        <w:t xml:space="preserve"> от 18.05.2022 г.</w:t>
      </w:r>
    </w:p>
    <w:p>
      <w:pPr>
        <w:pStyle w:val="ListNumber"/>
      </w:pPr>
      <w:r>
        <w:t xml:space="preserve">Сайт правительства Московской области – </w:t>
      </w:r>
      <w:hyperlink r:id="rId58">
        <w:r>
          <w:rPr>
            <w:color w:val="0000FF"/>
            <w:u w:val="single"/>
          </w:rPr>
          <w:t>Завод по производству металлообрабатывающего оборудования открыли в Ленинском районе</w:t>
        </w:r>
      </w:hyperlink>
      <w:r>
        <w:t xml:space="preserve"> от 07.12.2017 г.</w:t>
      </w:r>
    </w:p>
    <w:p>
      <w:pPr>
        <w:pStyle w:val="ListNumber"/>
      </w:pPr>
      <w:r>
        <w:t xml:space="preserve">РБК – </w:t>
      </w:r>
      <w:hyperlink r:id="rId59">
        <w:r>
          <w:rPr>
            <w:color w:val="0000FF"/>
            <w:u w:val="single"/>
          </w:rPr>
          <w:t>Китайцы инвестируют $150 млн в строительство бизнес-парка в Подмосковье</w:t>
        </w:r>
      </w:hyperlink>
      <w:r>
        <w:t xml:space="preserve"> от 28.11.2017 г.</w:t>
      </w:r>
    </w:p>
    <w:p>
      <w:pPr>
        <w:pStyle w:val="ListNumber"/>
      </w:pPr>
      <w:r>
        <w:t xml:space="preserve">Рамблер – </w:t>
      </w:r>
      <w:hyperlink r:id="rId60">
        <w:r>
          <w:rPr>
            <w:color w:val="0000FF"/>
            <w:u w:val="single"/>
          </w:rPr>
          <w:t>Воробьёв обсудил с партнёрами из Китая строительство второй очереди бизнес-парка</w:t>
        </w:r>
      </w:hyperlink>
      <w:r>
        <w:t xml:space="preserve"> от 19.10.2023 г.</w:t>
      </w:r>
    </w:p>
    <w:p>
      <w:pPr>
        <w:pStyle w:val="ListNumber"/>
      </w:pPr>
      <w:r>
        <w:t xml:space="preserve">РБК – </w:t>
      </w:r>
      <w:hyperlink r:id="rId61">
        <w:r>
          <w:rPr>
            <w:color w:val="0000FF"/>
            <w:u w:val="single"/>
          </w:rPr>
          <w:t>В Москве достроили деловой центр «Парк Хуамин»</w:t>
        </w:r>
      </w:hyperlink>
      <w:r>
        <w:t xml:space="preserve"> от 06.12.2021 г.</w:t>
      </w:r>
    </w:p>
    <w:p>
      <w:pPr>
        <w:pStyle w:val="ListNumber"/>
      </w:pPr>
      <w:r>
        <w:t xml:space="preserve">ТАСС – </w:t>
      </w:r>
      <w:hyperlink r:id="rId62">
        <w:r>
          <w:rPr>
            <w:color w:val="0000FF"/>
            <w:u w:val="single"/>
          </w:rPr>
          <w:t>Китайский парк на северо-востоке Москвы планируют открыть в 2023 году</w:t>
        </w:r>
      </w:hyperlink>
      <w:r>
        <w:t xml:space="preserve"> от 29.03.2022 г.</w:t>
      </w:r>
    </w:p>
    <w:p>
      <w:pPr>
        <w:pStyle w:val="ListNumber"/>
      </w:pPr>
      <w:r>
        <w:t xml:space="preserve">РБК – </w:t>
      </w:r>
      <w:hyperlink r:id="rId62">
        <w:r>
          <w:rPr>
            <w:color w:val="0000FF"/>
            <w:u w:val="single"/>
          </w:rPr>
          <w:t>Китайские инвесторы купили здание Военторга у миллиардера Рыболовлева</w:t>
        </w:r>
      </w:hyperlink>
      <w:r>
        <w:t xml:space="preserve"> от 29.03.2022 г.</w:t>
      </w:r>
    </w:p>
    <w:p>
      <w:pPr>
        <w:pStyle w:val="ListNumber"/>
      </w:pPr>
      <w:r>
        <w:t xml:space="preserve">RuStat – </w:t>
      </w:r>
      <w:hyperlink r:id="rId63">
        <w:r>
          <w:rPr>
            <w:color w:val="0000FF"/>
            <w:u w:val="single"/>
          </w:rPr>
          <w:t>Экспорт и импорт России по товарам и странам</w:t>
        </w:r>
      </w:hyperlink>
      <w:r>
        <w:t xml:space="preserve"> – дата обращения 18.04.2024 г.</w:t>
      </w:r>
    </w:p>
    <w:p>
      <w:pPr>
        <w:pStyle w:val="ListNumber"/>
      </w:pPr>
      <w:r>
        <w:t xml:space="preserve">ТАСС – </w:t>
      </w:r>
      <w:hyperlink r:id="rId64">
        <w:r>
          <w:rPr>
            <w:color w:val="0000FF"/>
            <w:u w:val="single"/>
          </w:rPr>
          <w:t>Товарооборот России и Китая в 2021 году достиг рекордных $146,88 млрд</w:t>
        </w:r>
      </w:hyperlink>
      <w:r>
        <w:t xml:space="preserve"> от 14.01.2022 г.</w:t>
      </w:r>
    </w:p>
    <w:p>
      <w:pPr>
        <w:pStyle w:val="ListNumber"/>
      </w:pPr>
      <w:r>
        <w:t xml:space="preserve">РБК – </w:t>
      </w:r>
      <w:hyperlink r:id="rId65">
        <w:r>
          <w:rPr>
            <w:color w:val="0000FF"/>
            <w:u w:val="single"/>
          </w:rPr>
          <w:t>Торговля России с Китаем достигла рекорда</w:t>
        </w:r>
      </w:hyperlink>
      <w:r>
        <w:t xml:space="preserve"> от 13.01.2023 г.</w:t>
      </w:r>
    </w:p>
    <w:p>
      <w:pPr>
        <w:pStyle w:val="ListNumber"/>
      </w:pPr>
      <w:r>
        <w:t xml:space="preserve">РБК – </w:t>
      </w:r>
      <w:hyperlink r:id="rId66">
        <w:r>
          <w:rPr>
            <w:color w:val="0000FF"/>
            <w:u w:val="single"/>
          </w:rPr>
          <w:t>Товарооборот России и Китая в 2023 году побил рекорд</w:t>
        </w:r>
      </w:hyperlink>
      <w:r>
        <w:t xml:space="preserve"> от 19.01.2024 г.</w:t>
      </w:r>
    </w:p>
    <w:p>
      <w:pPr>
        <w:pStyle w:val="ListNumber"/>
      </w:pPr>
      <w:r>
        <w:t xml:space="preserve">Infranews – </w:t>
      </w:r>
      <w:hyperlink r:id="rId67">
        <w:r>
          <w:rPr>
            <w:color w:val="0000FF"/>
            <w:u w:val="single"/>
          </w:rPr>
          <w:t>Товарооборот России и Китая за 2 месяца 2024 года вырос на 9%</w:t>
        </w:r>
      </w:hyperlink>
      <w:r>
        <w:t xml:space="preserve"> от 20.03.2024 г.</w:t>
      </w:r>
    </w:p>
    <w:p>
      <w:pPr>
        <w:pStyle w:val="ListNumber"/>
      </w:pPr>
      <w:r>
        <w:t xml:space="preserve">Коммерсант – </w:t>
      </w:r>
      <w:hyperlink r:id="rId68">
        <w:r>
          <w:rPr>
            <w:color w:val="0000FF"/>
            <w:u w:val="single"/>
          </w:rPr>
          <w:t>Bloomberg: экспорт КНР в РФ в марте снизился на 16%</w:t>
        </w:r>
      </w:hyperlink>
      <w:r>
        <w:t xml:space="preserve"> от 17.04.2024 г.</w:t>
      </w:r>
    </w:p>
    <w:p>
      <w:pPr>
        <w:pStyle w:val="ListNumber"/>
      </w:pPr>
      <w:r>
        <w:t xml:space="preserve">Statista – </w:t>
      </w:r>
      <w:hyperlink r:id="rId69">
        <w:r>
          <w:rPr>
            <w:color w:val="0000FF"/>
            <w:u w:val="single"/>
          </w:rPr>
          <w:t>Trends in global export value of trade in goods from 1950 to 2022</w:t>
        </w:r>
      </w:hyperlink>
      <w:r>
        <w:t xml:space="preserve"> – дата обращения 18.04.2024 г.</w:t>
      </w:r>
    </w:p>
    <w:p>
      <w:pPr>
        <w:pStyle w:val="ListNumber"/>
      </w:pPr>
      <w:r>
        <w:t xml:space="preserve">Мировые финансы – </w:t>
      </w:r>
      <w:hyperlink r:id="rId70">
        <w:r>
          <w:rPr>
            <w:color w:val="0000FF"/>
            <w:u w:val="single"/>
          </w:rPr>
          <w:t>Внешняя торговля России: 1994 – 2024</w:t>
        </w:r>
      </w:hyperlink>
      <w:r>
        <w:t xml:space="preserve"> – дата обращения 18.04.2024 г.</w:t>
      </w:r>
    </w:p>
    <w:p>
      <w:pPr>
        <w:pStyle w:val="ListNumber"/>
      </w:pPr>
      <w:r>
        <w:t xml:space="preserve">SVSPB – </w:t>
      </w:r>
      <w:hyperlink r:id="rId71">
        <w:r>
          <w:rPr>
            <w:color w:val="0000FF"/>
            <w:u w:val="single"/>
          </w:rPr>
          <w:t>Внешняя торговля Китая</w:t>
        </w:r>
      </w:hyperlink>
      <w:r>
        <w:t xml:space="preserve"> – дата обращения 18.04.2024 г.</w:t>
      </w:r>
    </w:p>
    <w:p>
      <w:pPr>
        <w:pStyle w:val="ListNumber"/>
      </w:pPr>
      <w:r>
        <w:t xml:space="preserve">РБК – </w:t>
      </w:r>
      <w:hyperlink r:id="rId72">
        <w:r>
          <w:rPr>
            <w:color w:val="0000FF"/>
            <w:u w:val="single"/>
          </w:rPr>
          <w:t>Что Россия продавала Китаю в 2023 году и что покупала у него</w:t>
        </w:r>
      </w:hyperlink>
      <w:r>
        <w:t xml:space="preserve"> от 24.01.2024 г.</w:t>
      </w:r>
    </w:p>
    <w:p>
      <w:pPr>
        <w:pStyle w:val="ListNumber"/>
      </w:pPr>
      <w:r>
        <w:t xml:space="preserve">Eurostat – </w:t>
      </w:r>
      <w:hyperlink r:id="rId73">
        <w:r>
          <w:rPr>
            <w:color w:val="0000FF"/>
            <w:u w:val="single"/>
          </w:rPr>
          <w:t>EU trade with Russia - latest developments</w:t>
        </w:r>
      </w:hyperlink>
      <w:r>
        <w:t xml:space="preserve"> – дата обращения 18.04.2024 г.</w:t>
      </w:r>
    </w:p>
    <w:p>
      <w:pPr>
        <w:pStyle w:val="ListNumber"/>
      </w:pPr>
      <w:r>
        <w:t xml:space="preserve">Report – </w:t>
      </w:r>
      <w:hyperlink r:id="rId74">
        <w:r>
          <w:rPr>
            <w:color w:val="0000FF"/>
            <w:u w:val="single"/>
          </w:rPr>
          <w:t>Товарооборот ЕС с РФ в 2023 году сократился в 2,9 раза</w:t>
        </w:r>
      </w:hyperlink>
      <w:r>
        <w:t xml:space="preserve"> от 16.02.2024 г.</w:t>
      </w:r>
    </w:p>
    <w:p>
      <w:pPr>
        <w:pStyle w:val="ListNumber"/>
      </w:pPr>
      <w:r>
        <w:t xml:space="preserve">ТАСС – </w:t>
      </w:r>
      <w:hyperlink r:id="rId75">
        <w:r>
          <w:rPr>
            <w:color w:val="0000FF"/>
            <w:u w:val="single"/>
          </w:rPr>
          <w:t>В ФТС заявили, что доля товарооборота России со странами ЕС сейчас составляет 18%</w:t>
        </w:r>
      </w:hyperlink>
      <w:r>
        <w:t xml:space="preserve"> от 15.06.2023 г.</w:t>
      </w:r>
    </w:p>
    <w:p>
      <w:pPr>
        <w:pStyle w:val="ListNumber"/>
      </w:pPr>
      <w:r>
        <w:t xml:space="preserve">Федеральная служба государственной статистики – </w:t>
      </w:r>
      <w:hyperlink r:id="rId76">
        <w:r>
          <w:rPr>
            <w:color w:val="0000FF"/>
            <w:u w:val="single"/>
          </w:rPr>
          <w:t>О внешней торговле в 2020 году</w:t>
        </w:r>
      </w:hyperlink>
      <w:r>
        <w:t xml:space="preserve"> – дата обращения 18.04.2024 г.</w:t>
      </w:r>
    </w:p>
    <w:p>
      <w:pPr>
        <w:pStyle w:val="ListNumber"/>
      </w:pPr>
      <w:r>
        <w:t xml:space="preserve">Федеральная служба государственной статистики – </w:t>
      </w:r>
      <w:hyperlink r:id="rId77">
        <w:r>
          <w:rPr>
            <w:color w:val="0000FF"/>
            <w:u w:val="single"/>
          </w:rPr>
          <w:t>О внешней торговле в 2021 году</w:t>
        </w:r>
      </w:hyperlink>
      <w:r>
        <w:t xml:space="preserve"> 18.04.2024 г.</w:t>
      </w:r>
    </w:p>
    <w:p>
      <w:pPr>
        <w:pStyle w:val="ListNumber"/>
      </w:pPr>
      <w:r>
        <w:t xml:space="preserve">РБК – </w:t>
      </w:r>
      <w:hyperlink r:id="rId78">
        <w:r>
          <w:rPr>
            <w:color w:val="0000FF"/>
            <w:u w:val="single"/>
          </w:rPr>
          <w:t>ФТС раскрыла объем внешней торговли России в 2023 году</w:t>
        </w:r>
      </w:hyperlink>
      <w:r>
        <w:t xml:space="preserve"> 14.11.2023 г.</w:t>
      </w:r>
    </w:p>
    <w:p>
      <w:pPr>
        <w:pStyle w:val="ListNumber"/>
      </w:pPr>
      <w:r>
        <w:t xml:space="preserve">Ведомости – </w:t>
      </w:r>
      <w:hyperlink r:id="rId79">
        <w:r>
          <w:rPr>
            <w:color w:val="0000FF"/>
            <w:u w:val="single"/>
          </w:rPr>
          <w:t>Евросоюз подготовил ответ китайскому форуму «Пояс и путь»</w:t>
        </w:r>
      </w:hyperlink>
      <w:r>
        <w:t xml:space="preserve"> от 20.10.2020 г.</w:t>
      </w:r>
    </w:p>
    <w:p>
      <w:pPr>
        <w:pStyle w:val="ListNumber"/>
      </w:pPr>
      <w:r>
        <w:t xml:space="preserve">РБК – </w:t>
      </w:r>
      <w:hyperlink r:id="rId80">
        <w:r>
          <w:rPr>
            <w:color w:val="0000FF"/>
            <w:u w:val="single"/>
          </w:rPr>
          <w:t>Путин и Си провели конфиденциальные переговоры «за чашкой чая»</w:t>
        </w:r>
      </w:hyperlink>
      <w:r>
        <w:t xml:space="preserve"> от 18.10.2023 г.</w:t>
      </w:r>
    </w:p>
    <w:p>
      <w:pPr>
        <w:pStyle w:val="ListNumber"/>
      </w:pPr>
      <w:r>
        <w:t xml:space="preserve">РБК – </w:t>
      </w:r>
      <w:hyperlink r:id="rId81">
        <w:r>
          <w:rPr>
            <w:color w:val="0000FF"/>
            <w:u w:val="single"/>
          </w:rPr>
          <w:t>Путин сообщил о готовности России перейти на юани во внешней торговле</w:t>
        </w:r>
      </w:hyperlink>
      <w:r>
        <w:t xml:space="preserve"> от 21.03.2023 г.</w:t>
      </w:r>
    </w:p>
    <w:p>
      <w:pPr>
        <w:pStyle w:val="ListNumber"/>
      </w:pPr>
      <w:r>
        <w:t xml:space="preserve">РИА новости – </w:t>
      </w:r>
      <w:hyperlink r:id="rId82">
        <w:r>
          <w:rPr>
            <w:color w:val="0000FF"/>
            <w:u w:val="single"/>
          </w:rPr>
          <w:t>Путин оценил перспективы роста товарооборота Китая и России</w:t>
        </w:r>
      </w:hyperlink>
      <w:r>
        <w:t xml:space="preserve"> от 16.10.2023 г.</w:t>
      </w:r>
    </w:p>
    <w:p>
      <w:pPr>
        <w:pStyle w:val="ListNumber"/>
      </w:pPr>
      <w:r>
        <w:t xml:space="preserve">Коммерсант – </w:t>
      </w:r>
      <w:hyperlink r:id="rId83">
        <w:r>
          <w:rPr>
            <w:color w:val="0000FF"/>
            <w:u w:val="single"/>
          </w:rPr>
          <w:t>Мишустин: Россия и КНР могут сотрудничать в производстве гражданских беспилотников</w:t>
        </w:r>
      </w:hyperlink>
      <w:r>
        <w:t xml:space="preserve"> от 25.05.2023 г.</w:t>
      </w:r>
    </w:p>
    <w:p>
      <w:pPr>
        <w:pStyle w:val="ListNumber"/>
      </w:pPr>
      <w:r>
        <w:t xml:space="preserve">РИА новости – </w:t>
      </w:r>
      <w:hyperlink r:id="rId84">
        <w:r>
          <w:rPr>
            <w:color w:val="0000FF"/>
            <w:u w:val="single"/>
          </w:rPr>
          <w:t>Мишустин заявил, что отношения России и Китая только крепнут</w:t>
        </w:r>
      </w:hyperlink>
      <w:r>
        <w:t xml:space="preserve"> от 25.05.2023 г.</w:t>
      </w:r>
    </w:p>
    <w:p>
      <w:pPr>
        <w:pStyle w:val="ListNumber"/>
      </w:pPr>
      <w:r>
        <w:t xml:space="preserve">ChinaВЭД – </w:t>
      </w:r>
      <w:hyperlink r:id="rId85">
        <w:r>
          <w:rPr>
            <w:color w:val="0000FF"/>
            <w:u w:val="single"/>
          </w:rPr>
          <w:t>Годовой объем экспорта из Китая в Канаду превысил 100 миллиардов долларов</w:t>
        </w:r>
      </w:hyperlink>
    </w:p>
    <w:p>
      <w:pPr>
        <w:pStyle w:val="ListNumber"/>
      </w:pPr>
      <w:r>
        <w:t xml:space="preserve">World's Top Exports – </w:t>
      </w:r>
      <w:hyperlink r:id="rId86">
        <w:r>
          <w:rPr>
            <w:color w:val="0000FF"/>
            <w:u w:val="single"/>
          </w:rPr>
          <w:t>Japan’s Top Trading Partners</w:t>
        </w:r>
      </w:hyperlink>
      <w:r>
        <w:t xml:space="preserve"> – дата обращения 18.04.2024 г.</w:t>
      </w:r>
    </w:p>
    <w:p>
      <w:pPr>
        <w:pStyle w:val="ListNumber"/>
      </w:pPr>
      <w:r>
        <w:t xml:space="preserve">World's Top Exports – </w:t>
      </w:r>
      <w:hyperlink r:id="rId87">
        <w:r>
          <w:rPr>
            <w:color w:val="0000FF"/>
            <w:u w:val="single"/>
          </w:rPr>
          <w:t>South Korea’s Top Trading Partners</w:t>
        </w:r>
      </w:hyperlink>
      <w:r>
        <w:t xml:space="preserve"> – дата обращения 18.04.2024 г.</w:t>
      </w:r>
    </w:p>
    <w:p>
      <w:pPr>
        <w:pStyle w:val="ListNumber"/>
      </w:pPr>
      <w:r>
        <w:t xml:space="preserve">World's Top Exports – </w:t>
      </w:r>
      <w:hyperlink r:id="rId88">
        <w:r>
          <w:rPr>
            <w:color w:val="0000FF"/>
            <w:u w:val="single"/>
          </w:rPr>
          <w:t>Australia’s Top Trading Partners</w:t>
        </w:r>
      </w:hyperlink>
      <w:r>
        <w:t xml:space="preserve"> – дата обращения 18.04.2024 г.</w:t>
      </w:r>
    </w:p>
    <w:p>
      <w:pPr>
        <w:pStyle w:val="ListNumber"/>
      </w:pPr>
      <w:r>
        <w:t xml:space="preserve">РБК – </w:t>
      </w:r>
      <w:hyperlink r:id="rId89">
        <w:r>
          <w:rPr>
            <w:color w:val="0000FF"/>
            <w:u w:val="single"/>
          </w:rPr>
          <w:t>Кремль оценил отказ китайских банков принимать платежи из России</w:t>
        </w:r>
      </w:hyperlink>
      <w:r>
        <w:t xml:space="preserve"> от 21.03.2024 г.</w:t>
      </w:r>
    </w:p>
    <w:p>
      <w:pPr>
        <w:pStyle w:val="ListNumber"/>
      </w:pPr>
      <w:r>
        <w:t xml:space="preserve">Московский Комсомолец – </w:t>
      </w:r>
      <w:hyperlink r:id="rId90">
        <w:r>
          <w:rPr>
            <w:color w:val="0000FF"/>
            <w:u w:val="single"/>
          </w:rPr>
          <w:t>Китайские банки загнали российский бизнес в тупик: отказываются принимать платежи</w:t>
        </w:r>
      </w:hyperlink>
      <w:r>
        <w:t xml:space="preserve"> 12.04.2024 г.</w:t>
      </w:r>
    </w:p>
    <w:p>
      <w:pPr>
        <w:pStyle w:val="ListNumber"/>
      </w:pPr>
      <w:hyperlink r:id="rId91">
        <w:r>
          <w:rPr>
            <w:color w:val="0000FF"/>
            <w:u w:val="single"/>
          </w:rPr>
          <w:t>The 28th Global Trade Alert Report</w:t>
        </w:r>
      </w:hyperlink>
      <w:r>
        <w:t>, p. 85</w:t>
      </w:r>
    </w:p>
    <w:p>
      <w:pPr>
        <w:pStyle w:val="ListNumber"/>
      </w:pPr>
      <w:hyperlink r:id="rId91">
        <w:r>
          <w:rPr>
            <w:color w:val="0000FF"/>
            <w:u w:val="single"/>
          </w:rPr>
          <w:t>The 28th Global Trade Alert Report</w:t>
        </w:r>
      </w:hyperlink>
      <w:r>
        <w:t>, p. 125</w:t>
      </w:r>
    </w:p>
    <w:p>
      <w:pPr>
        <w:pStyle w:val="ListNumber"/>
      </w:pPr>
      <w:r>
        <w:t xml:space="preserve">РИА – </w:t>
      </w:r>
      <w:hyperlink r:id="rId92">
        <w:r>
          <w:rPr>
            <w:color w:val="0000FF"/>
            <w:u w:val="single"/>
          </w:rPr>
          <w:t>Китай поддерживает созыв конференции по украинскому вопросу</w:t>
        </w:r>
      </w:hyperlink>
      <w:r>
        <w:t xml:space="preserve"> от 09.04.2024 г.</w:t>
      </w:r>
    </w:p>
    <w:p>
      <w:pPr>
        <w:pStyle w:val="ListNumber"/>
      </w:pPr>
      <w:r>
        <w:t xml:space="preserve">Парламентская газета – </w:t>
      </w:r>
      <w:hyperlink r:id="rId93">
        <w:r>
          <w:rPr>
            <w:color w:val="0000FF"/>
            <w:u w:val="single"/>
          </w:rPr>
          <w:t>Глава КНР дал оценку российско-китайским отношениям</w:t>
        </w:r>
      </w:hyperlink>
      <w:r>
        <w:t xml:space="preserve"> от 10.04.2024 г.</w:t>
      </w:r>
    </w:p>
    <w:p>
      <w:pPr>
        <w:pStyle w:val="ListNumber"/>
      </w:pPr>
      <w:r>
        <w:t xml:space="preserve">Пятый канал – </w:t>
      </w:r>
      <w:hyperlink r:id="rId94">
        <w:r>
          <w:rPr>
            <w:color w:val="0000FF"/>
            <w:u w:val="single"/>
          </w:rPr>
          <w:t>Позиция не изменилась: голосование Пекина вскрыло несостоятельность ООН</w:t>
        </w:r>
      </w:hyperlink>
      <w:r>
        <w:t xml:space="preserve"> от 06.05.2023 г.</w:t>
      </w:r>
    </w:p>
    <w:p>
      <w:pPr>
        <w:pStyle w:val="ListNumber"/>
      </w:pPr>
      <w:r>
        <w:t xml:space="preserve">Investing.com – </w:t>
      </w:r>
      <w:hyperlink r:id="rId95">
        <w:r>
          <w:rPr>
            <w:color w:val="0000FF"/>
            <w:u w:val="single"/>
          </w:rPr>
          <w:t>Арктик СПГ-2 получит кредит до 9,5 млрд евро, в том числе 2,5 млрд евро от китайских банков</w:t>
        </w:r>
      </w:hyperlink>
      <w:r>
        <w:t xml:space="preserve"> от 30.11.2021 г.</w:t>
      </w:r>
    </w:p>
    <w:p>
      <w:pPr>
        <w:pStyle w:val="ListNumber"/>
      </w:pPr>
      <w:r>
        <w:t xml:space="preserve">РБК – </w:t>
      </w:r>
      <w:hyperlink r:id="rId96">
        <w:r>
          <w:rPr>
            <w:color w:val="0000FF"/>
            <w:u w:val="single"/>
          </w:rPr>
          <w:t>Китайские компании попросили у США исключений из санкций против России</w:t>
        </w:r>
      </w:hyperlink>
      <w:r>
        <w:t xml:space="preserve"> от 23.12.2023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itaiskiie-partniery-o-kharaktierie-soiuza-moskvy-i-piekina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hyperlink" Target="https://ren.tv/news/ekonomika/1087021-reshetnikov-obem-kitaiskikh-investitsii-v-rf-dostig-165-mlrd" TargetMode="External"/><Relationship Id="rId15" Type="http://schemas.openxmlformats.org/officeDocument/2006/relationships/hyperlink" Target="https://politsturm.com/vyvoz-kapitala-v-xxi-v-kak-instrumient-ekspansii-impierialistichieskikh-dierzhav/" TargetMode="External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hyperlink" Target="https://api.sinorusnewsfocus.com/cri-cms-api/content/view?siteId=1002&amp;contentId=6b081a9fbf224d7484066db1ffc038ec" TargetMode="External"/><Relationship Id="rId30" Type="http://schemas.openxmlformats.org/officeDocument/2006/relationships/hyperlink" Target="https://www.kommersant.ru/doc/6282836" TargetMode="External"/><Relationship Id="rId31" Type="http://schemas.openxmlformats.org/officeDocument/2006/relationships/hyperlink" Target="https://www.rbc.ru/economics/25/07/2022/62ddbdc29a7947a5bbaa421b" TargetMode="External"/><Relationship Id="rId32" Type="http://schemas.openxmlformats.org/officeDocument/2006/relationships/hyperlink" Target="https://cbr.ru/vfs/statistics/credit_statistics/inv_in-country.xlsx" TargetMode="External"/><Relationship Id="rId33" Type="http://schemas.openxmlformats.org/officeDocument/2006/relationships/hyperlink" Target="https://cbr.ru/statistics/macro_itm/svs/npi/" TargetMode="External"/><Relationship Id="rId34" Type="http://schemas.openxmlformats.org/officeDocument/2006/relationships/hyperlink" Target="https://www.rbc.ru/economics/18/12/2019/5df78cc59a79470da759cc2e" TargetMode="External"/><Relationship Id="rId35" Type="http://schemas.openxmlformats.org/officeDocument/2006/relationships/hyperlink" Target="https://www.kommersant.ru/doc/6109611" TargetMode="External"/><Relationship Id="rId36" Type="http://schemas.openxmlformats.org/officeDocument/2006/relationships/hyperlink" Target="https://eabr.org/analytics/special-reports/monitoring-vzaimnykh-investitsiy-eabr-2022/" TargetMode="External"/><Relationship Id="rId37" Type="http://schemas.openxmlformats.org/officeDocument/2006/relationships/hyperlink" Target="https://ru.theglobaleconomy.com/Russia/fdi_dollars/" TargetMode="External"/><Relationship Id="rId38" Type="http://schemas.openxmlformats.org/officeDocument/2006/relationships/hyperlink" Target="https://www.economy.gov.ru/material/news/rossiya_i_kitay_planiruyut_proinvestirovat_v_sovmestnye_proekty_eshche_13_mlrd_dollarov.html" TargetMode="External"/><Relationship Id="rId39" Type="http://schemas.openxmlformats.org/officeDocument/2006/relationships/hyperlink" Target="https://turantimes.kz/politika/42881-my-blagodarny-kitajskomu-pravitelstvu-tokaev-ob-investicijah-knr-v-kazahstan.html" TargetMode="External"/><Relationship Id="rId40" Type="http://schemas.openxmlformats.org/officeDocument/2006/relationships/hyperlink" Target="https://www.kommersant.ru/doc/3777350" TargetMode="External"/><Relationship Id="rId41" Type="http://schemas.openxmlformats.org/officeDocument/2006/relationships/hyperlink" Target="https://cyberleninka.ru/article/n/osnovnye-tendentsii-dvizheniya-pii-v-razvitii-investitsionnogo-sotrudnichestva-ssha-i-knr-s-uchetom-natsionalnyh-interesov-ekonomik" TargetMode="External"/><Relationship Id="rId42" Type="http://schemas.openxmlformats.org/officeDocument/2006/relationships/hyperlink" Target="https://magazine.neftegaz.ru/articles/mezhdunarodnye-otnosheniya/555506-rossiya-i-kitay-ot-torgovli-energoresursami-k-investitsionnomu-sotrudnichestvu/" TargetMode="External"/><Relationship Id="rId43" Type="http://schemas.openxmlformats.org/officeDocument/2006/relationships/hyperlink" Target="https://pro-arctic.ru/26/01/2018/gamers/30234" TargetMode="External"/><Relationship Id="rId44" Type="http://schemas.openxmlformats.org/officeDocument/2006/relationships/hyperlink" Target="https://www.forbes.ru/news/76221-total-zaplatil-novateku-za-20-yamal-spg-425-mln" TargetMode="External"/><Relationship Id="rId45" Type="http://schemas.openxmlformats.org/officeDocument/2006/relationships/hyperlink" Target="https://www.forbes.ru/milliardery/490505-novatek-poprosil-vvesti-l-goty-dla-kitajskih-investorov-amala-spg" TargetMode="External"/><Relationship Id="rId46" Type="http://schemas.openxmlformats.org/officeDocument/2006/relationships/hyperlink" Target="https://www.rbc.ru/business/25/04/2019/5cc19b4b9a794744f3d7b676" TargetMode="External"/><Relationship Id="rId47" Type="http://schemas.openxmlformats.org/officeDocument/2006/relationships/hyperlink" Target="https://neftegaz.ru/news/spg-szhizhennyy-prirodnyy-gaz/808905-inostrannye-aktsionery-proekta-arktik-spg-2-obyavili-fors-mazhor-po-uchastiyu-v-proekte/" TargetMode="External"/><Relationship Id="rId48" Type="http://schemas.openxmlformats.org/officeDocument/2006/relationships/hyperlink" Target="https://www.rbc.ru/economics/11/08/2006/5703c3349a7947dde8e0ad0a" TargetMode="External"/><Relationship Id="rId49" Type="http://schemas.openxmlformats.org/officeDocument/2006/relationships/hyperlink" Target="https://www.finmarket.ru/news/4406113" TargetMode="External"/><Relationship Id="rId50" Type="http://schemas.openxmlformats.org/officeDocument/2006/relationships/hyperlink" Target="https://rg.ru/2023/06/14/barrel-zovet.html" TargetMode="External"/><Relationship Id="rId51" Type="http://schemas.openxmlformats.org/officeDocument/2006/relationships/hyperlink" Target="https://www.vedomosti.ru/business/articles/2024/01/29/1017159-investitsii-v-neftyanuyu-otrasl-v-rossii-v-2023-godu" TargetMode="External"/><Relationship Id="rId52" Type="http://schemas.openxmlformats.org/officeDocument/2006/relationships/hyperlink" Target="https://www.rbc.ru/business/25/05/2023/646f78319a7947daefb08375" TargetMode="External"/><Relationship Id="rId53" Type="http://schemas.openxmlformats.org/officeDocument/2006/relationships/hyperlink" Target="https://www.rbc.ru/politics/25/05/2023/646fa8379a79474ce31febae" TargetMode="External"/><Relationship Id="rId54" Type="http://schemas.openxmlformats.org/officeDocument/2006/relationships/hyperlink" Target="https://www.ntv.ru/novosti/2816064/" TargetMode="External"/><Relationship Id="rId55" Type="http://schemas.openxmlformats.org/officeDocument/2006/relationships/hyperlink" Target="https://www.ixbt.com/news/2022/02/11/haval-2029-70.html" TargetMode="External"/><Relationship Id="rId56" Type="http://schemas.openxmlformats.org/officeDocument/2006/relationships/hyperlink" Target="https://www.forbes.ru/biznes/507631-haval-zapustil-zavod-po-proizvodstvu-dvigatelej-v-tul-skoj-oblasti" TargetMode="External"/><Relationship Id="rId57" Type="http://schemas.openxmlformats.org/officeDocument/2006/relationships/hyperlink" Target="https://chr.rbc.ru/chr/freenews/6284f1169a794775163fa564" TargetMode="External"/><Relationship Id="rId58" Type="http://schemas.openxmlformats.org/officeDocument/2006/relationships/hyperlink" Target="https://mosreg.ru/sobytiya/novosti/myn_obrazovaniya/Leninskiy-rayon/v-leninskom-rayone-otkryli-zavod-po-proizvodstvu-metalloobrabatyvayushchego-oborudovaniya" TargetMode="External"/><Relationship Id="rId59" Type="http://schemas.openxmlformats.org/officeDocument/2006/relationships/hyperlink" Target="https://realty.rbc.ru/news/5a1d36f49a7947418fc4541a" TargetMode="External"/><Relationship Id="rId60" Type="http://schemas.openxmlformats.org/officeDocument/2006/relationships/hyperlink" Target="https://news.rambler.ru/moscow_city/51623233-vorobev-obsudil-s-partnerami-iz-kitaya-stroitelstvo-vtoroy-ocheredi-biznes-parka/" TargetMode="External"/><Relationship Id="rId61" Type="http://schemas.openxmlformats.org/officeDocument/2006/relationships/hyperlink" Target="https://www.rbc.ru/rbcfreenews/61ade69b9a794742302c3b79" TargetMode="External"/><Relationship Id="rId62" Type="http://schemas.openxmlformats.org/officeDocument/2006/relationships/hyperlink" Target="https://tass.ru/nedvizhimost/14215151" TargetMode="External"/><Relationship Id="rId63" Type="http://schemas.openxmlformats.org/officeDocument/2006/relationships/hyperlink" Target="https://ru-stat.su/date-Y2013-2021/RU/trade/CN" TargetMode="External"/><Relationship Id="rId64" Type="http://schemas.openxmlformats.org/officeDocument/2006/relationships/hyperlink" Target="https://tass.ru/ekonomika/13424783" TargetMode="External"/><Relationship Id="rId65" Type="http://schemas.openxmlformats.org/officeDocument/2006/relationships/hyperlink" Target="https://www.rbc.ru/economics/13/01/2023/63c0ffb79a79474aaf45862d" TargetMode="External"/><Relationship Id="rId66" Type="http://schemas.openxmlformats.org/officeDocument/2006/relationships/hyperlink" Target="https://www.rbc.ru/rbcfreenews/65a0d3e09a79477823d74f7d" TargetMode="External"/><Relationship Id="rId67" Type="http://schemas.openxmlformats.org/officeDocument/2006/relationships/hyperlink" Target="https://www.infranews.ru/vneshnyaya-torgovlya/64663-tovarooborot-rossii-i-kitaya-za-2-mesyatsa-2024-goda-vyros-na-9" TargetMode="External"/><Relationship Id="rId68" Type="http://schemas.openxmlformats.org/officeDocument/2006/relationships/hyperlink" Target="https://kommersant-ru.turbopages.org/kommersant.ru/s/doc/6650622" TargetMode="External"/><Relationship Id="rId69" Type="http://schemas.openxmlformats.org/officeDocument/2006/relationships/hyperlink" Target="https://www.statista.com/statistics/264682/worldwide-export-volume-in-the-trade-since-1950/" TargetMode="External"/><Relationship Id="rId70" Type="http://schemas.openxmlformats.org/officeDocument/2006/relationships/hyperlink" Target="http://global-finances.ru/vneshnyaya-torgovlya-rossii/" TargetMode="External"/><Relationship Id="rId71" Type="http://schemas.openxmlformats.org/officeDocument/2006/relationships/hyperlink" Target="https://svspb.net/danmark/vneshnjaja-torgovlja.php?l=kitaj" TargetMode="External"/><Relationship Id="rId72" Type="http://schemas.openxmlformats.org/officeDocument/2006/relationships/hyperlink" Target="https://www.rbc.ru/economics/24/01/2024/65af9e809a79472aaca18347" TargetMode="External"/><Relationship Id="rId73" Type="http://schemas.openxmlformats.org/officeDocument/2006/relationships/hyperlink" Target="https://ec.europa.eu/eurostat/statistics-explained/index.php?oldid=558089" TargetMode="External"/><Relationship Id="rId74" Type="http://schemas.openxmlformats.org/officeDocument/2006/relationships/hyperlink" Target="https://report.az/ru/drugie-strany/tovarooborot-es-s-rf-v-2023-godu-sokratilsya-v-stoimostnom-vyrazhenii-v-2-9-raza/" TargetMode="External"/><Relationship Id="rId75" Type="http://schemas.openxmlformats.org/officeDocument/2006/relationships/hyperlink" Target="https://tass.ru/ekonomika/18027549" TargetMode="External"/><Relationship Id="rId76" Type="http://schemas.openxmlformats.org/officeDocument/2006/relationships/hyperlink" Target="https://rosstat.gov.ru/bgd/free/b04_03/IssWWW.exe/Stg/d02/32.htm" TargetMode="External"/><Relationship Id="rId77" Type="http://schemas.openxmlformats.org/officeDocument/2006/relationships/hyperlink" Target="https://rosstat.gov.ru/storage/mediabank/26_23-02-2022.html" TargetMode="External"/><Relationship Id="rId78" Type="http://schemas.openxmlformats.org/officeDocument/2006/relationships/hyperlink" Target="https://www.rbc.ru/economics/14/11/2023/65532b479a79471209aab87e" TargetMode="External"/><Relationship Id="rId79" Type="http://schemas.openxmlformats.org/officeDocument/2006/relationships/hyperlink" Target="https://www.vedomosti.ru/politics/articles/2023/10/20/1001599-evrosoyuz-podgotovil-otvet-kitaiskomu-forumu?from=read_also=1" TargetMode="External"/><Relationship Id="rId80" Type="http://schemas.openxmlformats.org/officeDocument/2006/relationships/hyperlink" Target="https://www.rbc.ru/politics/18/10/2023/652f51029a794712950f527e" TargetMode="External"/><Relationship Id="rId81" Type="http://schemas.openxmlformats.org/officeDocument/2006/relationships/hyperlink" Target="https://www.rbc.ru/economics/21/03/2023/6419c2199a794795b9604b16?from=article_body" TargetMode="External"/><Relationship Id="rId82" Type="http://schemas.openxmlformats.org/officeDocument/2006/relationships/hyperlink" Target="https://ria.ru/20231016/tovarooborot-1902976389.html" TargetMode="External"/><Relationship Id="rId83" Type="http://schemas.openxmlformats.org/officeDocument/2006/relationships/hyperlink" Target="https://www.kommersant.ru/doc/6000028" TargetMode="External"/><Relationship Id="rId84" Type="http://schemas.openxmlformats.org/officeDocument/2006/relationships/hyperlink" Target="https://ria.ru/20230525/kitay-1874099732.html" TargetMode="External"/><Relationship Id="rId85" Type="http://schemas.openxmlformats.org/officeDocument/2006/relationships/hyperlink" Target="https://chinaved.com/tovarooborot-mezhdu-kitaem-i-kanadoy-bet-rekordy" TargetMode="External"/><Relationship Id="rId86" Type="http://schemas.openxmlformats.org/officeDocument/2006/relationships/hyperlink" Target="https://www.worldstopexports.com/japans-top-import-partners/" TargetMode="External"/><Relationship Id="rId87" Type="http://schemas.openxmlformats.org/officeDocument/2006/relationships/hyperlink" Target="https://www.worldstopexports.com/south-koreas-top-import-partners/" TargetMode="External"/><Relationship Id="rId88" Type="http://schemas.openxmlformats.org/officeDocument/2006/relationships/hyperlink" Target="https://www.worldstopexports.com/australias-top-import-partners/" TargetMode="External"/><Relationship Id="rId89" Type="http://schemas.openxmlformats.org/officeDocument/2006/relationships/hyperlink" Target="https://www.rbc.ru/finances/21/03/2024/65fc167a9a79477760fb48a3" TargetMode="External"/><Relationship Id="rId90" Type="http://schemas.openxmlformats.org/officeDocument/2006/relationships/hyperlink" Target="https://www.mk.ru/economics/2024/04/12/kitayskie-banki-zagnali-rossiyskiy-biznes-v-tupik-otkazyvayutsya-prinimat-platezhi.html" TargetMode="External"/><Relationship Id="rId91" Type="http://schemas.openxmlformats.org/officeDocument/2006/relationships/hyperlink" Target="https://www.globaltradealert.org/reports/gta-28-report" TargetMode="External"/><Relationship Id="rId92" Type="http://schemas.openxmlformats.org/officeDocument/2006/relationships/hyperlink" Target="https://ria.ru/20240409/kitay-1938765647.html" TargetMode="External"/><Relationship Id="rId93" Type="http://schemas.openxmlformats.org/officeDocument/2006/relationships/hyperlink" Target="https://www.pnp.ru/in-world/glava-knr-dal-ocenku-rossiysko-kitayskim-otnosheniyam.html" TargetMode="External"/><Relationship Id="rId94" Type="http://schemas.openxmlformats.org/officeDocument/2006/relationships/hyperlink" Target="https://www.5-tv.ru/news/430332/pozicia-neizmenilas-pekin-obasnil-svoj-golos-voon-zadokument-gde-moskva-znacitsa-agressorom/" TargetMode="External"/><Relationship Id="rId95" Type="http://schemas.openxmlformats.org/officeDocument/2006/relationships/hyperlink" Target="https://ru.investing.com/news/stock-market-news/article-2114357" TargetMode="External"/><Relationship Id="rId96" Type="http://schemas.openxmlformats.org/officeDocument/2006/relationships/hyperlink" Target="https://www.rbc.ru/business/22/12/2023/658580ef9a794719eabed46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