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Киров о позиции большевиков во время и после Октябрьской Революции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2020-01-12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/>
    </w:p>
    <w:p>
      <w:r>
        <w:t>«Мы с гордостью и с большевистским мужеством в свое время, в великие Октябрьские дни, отбросили всю социал-предательскую сволочь, и на протяжении двух с лишним лет мы ни разу об этом шаге не пожалели. И теперь с той же гордостью, с тем же сознанием коммунистической правоты мы повторяем, что, какие бы тяготы мы ни переносили, какие бы отдельные ошибки мы ни делали, мы все же на протяжении двух с половиной лет ни разу не вступали на одну дорогу с людьми, которые заигрывают с капиталистами и строят глазки буржуазии. Мы с этими людьми ничего общего не имеем, мы их отбросили раз и навсегда.»</w:t>
      </w:r>
    </w:p>
    <w:p>
      <w:r>
        <w:rPr>
          <w:b/>
        </w:rPr>
        <w:t>С.Киров, Избранные статьи и речи 1912-1934.</w:t>
      </w:r>
    </w:p>
    <w:p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kirov-o-pozicii-bolshevikov-vo-vremya-i-posle-oktyabrskoj-revolyu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