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патриотизме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2017-08-08</w:t>
      </w:r>
    </w:p>
    <w:p>
      <w:pPr/>
    </w:p>
    <w:p>
      <w:r/>
      <w:r>
        <w:br/>
      </w:r>
      <w:r/>
    </w:p>
    <w:p>
      <w:r>
        <w:rPr>
          <w:i/>
        </w:rPr>
        <w:t>“Капитал не признаёт отечества, и при этом он тем менее патриотичен, чем больше заявляет о своем патриотизме”.</w:t>
      </w:r>
      <w:r>
        <w:br/>
      </w:r>
      <w:r>
        <w:br/>
      </w:r>
      <w:r>
        <w:rPr>
          <w:b/>
        </w:rPr>
        <w:t>–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rl-libknext-o-patriot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