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Почта России наживается на пенсиях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2025-07-31</w:t>
      </w:r>
    </w:p>
    <w:p>
      <w:pPr/>
      <w:r>
        <w:t>2 мин. на чтение</w:t>
      </w:r>
    </w:p>
    <w:p/>
    <w:p>
      <w:r>
        <w:t xml:space="preserve">На просторах интернета кипят обсуждения очередных "успехов" Почты России по освоению бюджетных средств, в частности средств налогоплательщиков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Предыдущие подвиги компании уже были зафиксированы в наших материалах: </w:t>
      </w:r>
      <w:hyperlink r:id="rId12">
        <w:r>
          <w:rPr>
            <w:color w:val="0000FF"/>
            <w:u w:val="single"/>
          </w:rPr>
          <w:t>«Глава Почты России возмущён высокими зарплатами курьеров»</w:t>
        </w:r>
      </w:hyperlink>
      <w:r>
        <w:t xml:space="preserve"> и </w:t>
      </w:r>
      <w:hyperlink r:id="rId13">
        <w:r>
          <w:rPr>
            <w:color w:val="0000FF"/>
            <w:u w:val="single"/>
          </w:rPr>
          <w:t>«Кадровый кризис и массовые увольнения Почты России»</w:t>
        </w:r>
      </w:hyperlink>
      <w:r>
        <w:t xml:space="preserve">. Так происходит "оптимизация" структуры, в рамках которой сокращается число рабочих мест, ухудшаются условия труда ради увеличения доходов управленческого персонала. </w:t>
      </w:r>
    </w:p>
    <w:p>
      <w:r>
        <w:t xml:space="preserve">В условиях глубокого кризиса отрасли руководство "Почта России" не спешит ограничивать собственные аппетиты. Вместо инвестиций в региональные отделения, что решило бы проблему </w:t>
      </w:r>
      <w:hyperlink r:id="rId13">
        <w:r>
          <w:rPr>
            <w:color w:val="0000FF"/>
            <w:u w:val="single"/>
          </w:rPr>
          <w:t>дефицита кадров</w:t>
        </w:r>
      </w:hyperlink>
      <w:r>
        <w:t xml:space="preserve">, средства расходуются на сомнительные проекты и раздувание зарплат директоров. </w:t>
      </w:r>
    </w:p>
    <w:p>
      <w:r>
        <w:t xml:space="preserve">Одной из попыток выправить баланс стал банковский сектор, предлагающий высокие проценты по вкладам. Однако средства для "восстановления баланса" были взяты из пенсий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Если же считать подобные “меры” как временные и вынужденные, необходимые для спасения предприятия, то возникает вопрос: куда делась прибыль от размещения этих вкладов? Почему с </w:t>
      </w:r>
      <w:hyperlink r:id="rId14">
        <w:r>
          <w:rPr>
            <w:color w:val="0000FF"/>
            <w:u w:val="single"/>
          </w:rPr>
          <w:t>2023 года</w:t>
        </w:r>
      </w:hyperlink>
      <w:r>
        <w:t xml:space="preserve"> ситуация лишь ухудшается?</w:t>
      </w:r>
    </w:p>
    <w:p>
      <w:r>
        <w:t xml:space="preserve">Счётная палата отметила резкий рост численности управленческого персонала Почты России и его денежного обеспечения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. "Эффективные менеджеры" наполняют собственные карманы за счёт чужого труда, а убытки компенсирует государство. </w:t>
      </w:r>
    </w:p>
    <w:p>
      <w:r>
        <w:t>С одной стороны предприятие находится в государственной собственности, значит все убытки ложатся на плечи налогоплательщиков. Но вся прибыль уходит в карман частного собственника во власти.</w:t>
      </w:r>
    </w:p>
    <w:p>
      <w:r>
        <w:t xml:space="preserve">Сложившаяся ситуация является наглядной иллюстрацией природы капитализма - господствующей в мире экономической системы. Государственное предприятие, формально принадлежащее народу, по факту управляется бюрократической прослойкой, которая действует в интересах собственного обогащения. Пресловутая "национализация", часто выставляемая как панацея, не работает. </w:t>
      </w:r>
    </w:p>
    <w:p>
      <w:r>
        <w:t xml:space="preserve">Государство является главным акционером "Почты России" и уже сейчас способно влиять на его решения. Но увеличение эффективности организации сразу же ударит по доходу её совладельцев, что противоречит цели их предпринимательской деятельности. Вот урезать заработную плату и сэкономить на условиях труда ради роста капитала - вполне в духе рыночных отношений. </w:t>
      </w:r>
    </w:p>
    <w:p>
      <w:r>
        <w:t xml:space="preserve">Альтернативная ситуация наблюдается при господстве социалистической экономики. Даже в Советском Союзе, с учётом всех его проблем и трудностей, подобное возникнуть не могло. Почтовая система находилась под контролем трудового коллектива, где каждый работник участвовал в принятии решений и распределении благ. Приоритетом были не показатели рентабельности, а выполнение социально значимых функций: доставка пенсий, обеспечение связи, поддержка регионов. </w:t>
      </w:r>
    </w:p>
    <w:p>
      <w:r>
        <w:t>Средства не "осваивались" чиновниками, а направлялись на повышение зарплат, модернизацию инфраструктуры и улучшение условий труда. Именно в цели и содержании заключается отличие социалистической формы хозяйствования от капиталистической.</w:t>
      </w:r>
    </w:p>
    <w:p>
      <w:r>
        <w:t>Источники:</w:t>
      </w:r>
    </w:p>
    <w:p>
      <w:r>
        <w:t xml:space="preserve">[1] Накануне.RU </w:t>
      </w:r>
      <w:hyperlink r:id="rId11">
        <w:r>
          <w:rPr>
            <w:color w:val="0000FF"/>
            <w:u w:val="single"/>
          </w:rPr>
          <w:t>«Почта России могла извлекать прибыль из размещений пенсионных денег?»</w:t>
        </w:r>
      </w:hyperlink>
      <w:r>
        <w:t xml:space="preserve"> от 23 июля 2025 г. </w:t>
      </w:r>
    </w:p>
    <w:p>
      <w:r>
        <w:t xml:space="preserve">[2] Политштурм </w:t>
      </w:r>
      <w:hyperlink r:id="rId12">
        <w:r>
          <w:rPr>
            <w:color w:val="0000FF"/>
            <w:u w:val="single"/>
          </w:rPr>
          <w:t>«Глава Почты России возмущен высокими зарплатами курьеров»</w:t>
        </w:r>
      </w:hyperlink>
      <w:r>
        <w:t xml:space="preserve"> от 26 июня 2025 г. </w:t>
      </w:r>
    </w:p>
    <w:p>
      <w:r>
        <w:t xml:space="preserve">[3] Политштурм </w:t>
      </w:r>
      <w:hyperlink r:id="rId13">
        <w:r>
          <w:rPr>
            <w:color w:val="0000FF"/>
            <w:u w:val="single"/>
          </w:rPr>
          <w:t>«Кадровый кризис и массовые увольнения Почты России»</w:t>
        </w:r>
      </w:hyperlink>
      <w:r>
        <w:t xml:space="preserve"> от 14 июля 2025 г. </w:t>
      </w:r>
    </w:p>
    <w:p>
      <w:r>
        <w:t xml:space="preserve">[4] Политштурм </w:t>
      </w:r>
      <w:hyperlink r:id="rId14">
        <w:r>
          <w:rPr>
            <w:color w:val="0000FF"/>
            <w:u w:val="single"/>
          </w:rPr>
          <w:t>«"Почта России" просит помощи у государства»</w:t>
        </w:r>
      </w:hyperlink>
      <w:r>
        <w:t xml:space="preserve"> от 13 октября 2023 г.</w:t>
      </w:r>
    </w:p>
    <w:p>
      <w:r>
        <w:t xml:space="preserve">[5] СПРФ </w:t>
      </w:r>
      <w:hyperlink r:id="rId15">
        <w:r>
          <w:rPr>
            <w:color w:val="0000FF"/>
            <w:u w:val="single"/>
          </w:rPr>
          <w:t>«Счетная палата выявила системные проблемы в деятельности Почты России»</w:t>
        </w:r>
      </w:hyperlink>
      <w:r>
        <w:t xml:space="preserve"> от 22 апреля 2025 г.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k-pochta-rossii-nazhivaietsia-na-piensiiakh" TargetMode="External"/><Relationship Id="rId11" Type="http://schemas.openxmlformats.org/officeDocument/2006/relationships/hyperlink" Target="https://t.me/nakanuneru/16879" TargetMode="External"/><Relationship Id="rId12" Type="http://schemas.openxmlformats.org/officeDocument/2006/relationships/hyperlink" Target="https://politsturm.com/glava-pochty-rossii-vozmushchien-vysokimi-zarplatami-kurierov" TargetMode="External"/><Relationship Id="rId13" Type="http://schemas.openxmlformats.org/officeDocument/2006/relationships/hyperlink" Target="https://politsturm.com/kadrovyi-krizis-i-massovyie-uvolnieniia-pochty-rossii" TargetMode="External"/><Relationship Id="rId14" Type="http://schemas.openxmlformats.org/officeDocument/2006/relationships/hyperlink" Target="https://politsturm.com/pochta-rossii-prosit-pomoshchi-u-ghosudarstva" TargetMode="External"/><Relationship Id="rId15" Type="http://schemas.openxmlformats.org/officeDocument/2006/relationships/hyperlink" Target="https://ach.gov.ru/checks/schetnaya-palata-vyyavila-sistemnye-problemy-v-deyatelnosti-pochty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