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 2028 году 60 тысяч учителей начальных классов могут остаться без работы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2025-07-31</w:t>
      </w:r>
    </w:p>
    <w:p>
      <w:pPr/>
      <w:r>
        <w:t>2 мин. на чтение</w:t>
      </w:r>
    </w:p>
    <w:p/>
    <w:p>
      <w:r>
        <w:t>К 2028 году в российских школах может образоваться избыток в 59,3 тысячи учителей начальных классов. Об этом свидетельствуют данные исследования профсоюза «Учитель», с которыми ознакомились «Известия».</w:t>
      </w:r>
    </w:p>
    <w:p>
      <w:r>
        <w:t>Причина — снижение числа детей, идущих в первый класс, из-за демографической ямы конца 1990-х годов. Уже в предстоящем учебном году в начальной школе будет учиться на 346,7 тысяч учеников меньше, чем годом ранее. Это может привести к высвобождению около 17 тысяч педагогов.</w:t>
      </w:r>
    </w:p>
    <w:p>
      <w:r>
        <w:t xml:space="preserve">Тенденция будет усиливаться: в 2026–2027 годах — минус 429,7 тысяч первоклашек, в 2027–2028 — ещё на 411 тысяч меньше. </w:t>
      </w:r>
      <w:r>
        <w:rPr>
          <w:b/>
        </w:rPr>
        <w:t>Всё это повлечёт рост числа избыточных ставок.</w:t>
      </w:r>
    </w:p>
    <w:p>
      <w:r>
        <w:t>«Часть учителей сможет перейти в среднюю школу после переподготовки, где кадры ещё несколько лет будут востребованы», — заявила оргсекретарь профсоюза «Учитель» Ольга Мирясова.</w:t>
      </w:r>
    </w:p>
    <w:p>
      <w:r>
        <w:t xml:space="preserve">Одновременно в 5–9 классах ожидается рост числа учащихся — на 314,5 тысячи в ближайшие три года. Это потребует найма более 13,8 тысячи новых педагогов. </w:t>
      </w:r>
      <w:r>
        <w:rPr>
          <w:b/>
        </w:rPr>
        <w:t>Однако уже с 2028 года начнётся резкое сокращение контингента школьников — в общей сложности на 1,4 млн детей к 2031 году.</w:t>
      </w:r>
    </w:p>
    <w:p>
      <w:r>
        <w:t>По прогнозам Росстата, количество детей в стране будет сокращаться до 2040 года. К 2030 году ожидается профицит учителей — до 100 тысяч ставок, в основном в начальной школе. В Минпросвещения подчеркивают: наращивать кадры в таких условиях нерационально. Вместо этого — упор на переподготовку.</w:t>
      </w:r>
    </w:p>
    <w:p>
      <w:r>
        <w:t>Учителя начальных классов могут стать педагогами-предметниками, воспитателями групп продлённого дня или специалистами дополнительного образования. «Система образования готовится к этим вызовам. Они учтены в Стратегии до 2036 года», — отметила проректор ВШЭ Татьяна Васильева.</w:t>
      </w:r>
    </w:p>
    <w:p>
      <w:r>
        <w:t>Тем временем в феврале 2025 года председатель Госдумы Вячеслав Володин заявил о растущем дефиците учителей в стране. По его словам, официальная статистика искажает ситуацию, учитывая совместителей и педагогов, преподающих не по профилю. Владимир Путин поддержал его, указав на острый недостаток учителей математики (33,2%) и физики (24,1%), а также на старение педагогического состава: среди учителей лишь 10% — молодые специалисты, зато растёт доля работников старше 65 лет.</w:t>
      </w:r>
    </w:p>
    <w:p>
      <w:r>
        <w:rPr>
          <w:b/>
        </w:rPr>
        <w:t xml:space="preserve">Капиталистическая система никак не может найти баланс между производительностью, нагрузкой и оплатой труда - приближающийся профицит кадров в младшей школе, дефицит их же в старшей доказывают это. Рыночная экономика по свой природе страдает дисбалансом, образование здесь не исключение. В условиях характерной анархии производства, частной собственности о нормальном планировании можно забыть, какой бы отрасли это не касалось. </w:t>
      </w:r>
    </w:p>
    <w:p>
      <w:r>
        <w:rPr>
          <w:b/>
        </w:rPr>
        <w:t>В качестве решения нам наверняка опять предложат “оптимизацию”, при том, что дефицит кадров в образовании сохраняется. Суть системы заключается в том, что качественное образование является статьей социальных расходов и ведет за собой удорожание рабочей силы, что влечет огромные издержки. Экономия на образовательном труде демонстрирует логику рынка, где качеством жертвуется в пользу сокращения расходов.</w:t>
      </w:r>
    </w:p>
    <w:p>
      <w:r>
        <w:t>Источники:</w:t>
      </w:r>
    </w:p>
    <w:p>
      <w:r>
        <w:t xml:space="preserve"> [1] @Вфокусе - «</w:t>
      </w:r>
      <w:hyperlink r:id="rId11">
        <w:r>
          <w:rPr>
            <w:color w:val="0000FF"/>
            <w:u w:val="single"/>
          </w:rPr>
          <w:t>К 2028 году почти 60 тыс. учителей начальной школы окажутся «лишними</w:t>
        </w:r>
      </w:hyperlink>
      <w:r>
        <w:t>» от 24 июля 2025 г.</w:t>
      </w:r>
    </w:p>
    <w:p>
      <w:r>
        <w:t>[2] The Экономист - «</w:t>
      </w:r>
      <w:hyperlink r:id="rId12">
        <w:r>
          <w:rPr>
            <w:color w:val="0000FF"/>
            <w:u w:val="single"/>
          </w:rPr>
          <w:t>В Совфеде анонсировали оптимизацию бюджета на 2 трлн рублей</w:t>
        </w:r>
      </w:hyperlink>
      <w:r>
        <w:rPr>
          <w:b/>
        </w:rPr>
        <w:t xml:space="preserve">» </w:t>
      </w:r>
      <w:r>
        <w:t>от 24 июля 2025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k-2028-ghodu-60-tysiach-uchitieliei-nachalnykh-klassov-moghut-ostatsia-biez-raboty" TargetMode="External"/><Relationship Id="rId11" Type="http://schemas.openxmlformats.org/officeDocument/2006/relationships/hyperlink" Target="https://vfokuse.mail.ru/article/k-2028-godu-pochti-60-tys-uchiteley-nachalnoy-shkoly-okazhutsya-lishnimi-67140469/" TargetMode="External"/><Relationship Id="rId12" Type="http://schemas.openxmlformats.org/officeDocument/2006/relationships/hyperlink" Target="https://t.me/economica/12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