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Историки из СНГ обсудят “наболевшие вопросы общего прошлого”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2025-11-07</w:t>
      </w:r>
    </w:p>
    <w:p>
      <w:pPr/>
      <w:r>
        <w:t>1 мин. на чтение</w:t>
      </w:r>
    </w:p>
    <w:p/>
    <w:p>
      <w:r>
        <w:t xml:space="preserve">Вопросам интерпретации общих для постсоветских республик исторических событий посвящена конференция "Историческая память на пространстве СНГ: формирование и тенденции развития". </w:t>
      </w:r>
    </w:p>
    <w:p>
      <w:r>
        <w:t>Мероприятие проходит с 5 по 6 ноября в Москве. Организатором является Ассоциация историков и архивистов СНГ. Поддержку оказывает Минобрнауки РФ и Межгосударственный фонд гуманитарного сотрудничества государств-участников СНГ.</w:t>
      </w:r>
    </w:p>
    <w:p>
      <w:r>
        <w:t xml:space="preserve">С разъяснением смысла и содержания конференции на сайте </w:t>
      </w:r>
      <w:hyperlink r:id="rId11">
        <w:r>
          <w:rPr>
            <w:color w:val="0000FF"/>
            <w:u w:val="single"/>
          </w:rPr>
          <w:t>“Российской газеты”</w:t>
        </w:r>
      </w:hyperlink>
      <w:r>
        <w:t xml:space="preserve"> выступил телеведущий, экс-глава Минкульта (2000-2004 гг.) и спецпредставитель Президента РФ по международному культурному сотрудничеству Михаил Швыдкой.</w:t>
      </w:r>
    </w:p>
    <w:p>
      <w:r>
        <w:t xml:space="preserve">Он указал, что поиск “исторических корней” является нормальным явлением для стран бывшего Советского Союза. По мнению чиновника, нет ничего удивительного и предосудительного в том, что вопросами истории сегодня занимаются не только ученые-историки, но и политики. </w:t>
      </w:r>
    </w:p>
    <w:p>
      <w:r>
        <w:t xml:space="preserve">С его слов,  в каждой из бывших союзных республик на официальном уровне складывается такой взгляд на прошлое, который отличается от советского.  </w:t>
      </w:r>
    </w:p>
    <w:p>
      <w:r>
        <w:t xml:space="preserve">При этом расхождения в понимании некоторых исторических событий не способствует установлению добрососедских отношений между странами СНГ. Швыдкой отмечает, что многие не готовы отказаться от ленинского определения России как “тюрьмы народов”. </w:t>
      </w:r>
    </w:p>
    <w:p>
      <w:r>
        <w:t xml:space="preserve">Данную характеристику в историографии стран СНГ относят не только к дореволюционным временам, но и к советскому периоду. Желая парировать подобные обвинения, Швыдкой напоминает: Россия в XX веке и сама “испытала взлеты и падения большевистских экспериментов”. </w:t>
      </w:r>
    </w:p>
    <w:p>
      <w:r>
        <w:t xml:space="preserve">В целом статья заслуженного антикоммуниста Михаила Швыдкого наглядно характеризует основные тенденции политики современной России. Правящий класс и его идеологи стремятся сохранить влияние и контакты с капиталистами постсоветских республик. </w:t>
      </w:r>
    </w:p>
    <w:p>
      <w:r>
        <w:t xml:space="preserve">При этом никто не пытается скрыть претензии российских “элит” на ведущую роль на пространстве стран СНГ. Поливание грязью советского прошлого и советской идеологии также является неотъемлемой чертой этого процесса. </w:t>
      </w:r>
    </w:p>
    <w:p>
      <w:r>
        <w:t xml:space="preserve">Класс капиталистов ориентирован исключительно на свой эгоистический интерес,  который запросто выдается за интересы “национальные”. Именно для обоснования подобного и проводится политика активного вмешательства в историческую науку, ее полное подчинение текущим интересам крупного бизнеса. </w:t>
      </w:r>
    </w:p>
    <w:p>
      <w:r>
        <w:t xml:space="preserve">Компромисс в “поиске исторических корней” невозможен, поскольку весь этот поиск отражает противоречия и конкуренцию между богатейшими предпринимателями разных стран. </w:t>
      </w:r>
    </w:p>
    <w:p>
      <w:r>
        <w:t xml:space="preserve">Однако фальсификация исторической науки и ее адаптация к нуждам пропаганды не помогут правящему классу. Все более обостряющиеся в капиталистическом мире противоречия в определенный момент обязательно окажутся сильнее мифов “национальной истории”.    </w:t>
      </w:r>
    </w:p>
    <w:p>
      <w:r>
        <w:t xml:space="preserve">Источники: </w:t>
      </w:r>
    </w:p>
    <w:p>
      <w:r>
        <w:t xml:space="preserve">[1] RG - </w:t>
      </w:r>
      <w:hyperlink r:id="rId11">
        <w:r>
          <w:rPr>
            <w:color w:val="0000FF"/>
            <w:u w:val="single"/>
          </w:rPr>
          <w:t>“Нельзя забывать, что и Россия испытала на себе взлеты и падения большевистских экспериментов”</w:t>
        </w:r>
      </w:hyperlink>
      <w:r>
        <w:t xml:space="preserve"> от 5 ноября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storiki-iz-sng-obsudiat-nabolievshiie-voprosy-obshchiegho-proshlogho" TargetMode="External"/><Relationship Id="rId11" Type="http://schemas.openxmlformats.org/officeDocument/2006/relationships/hyperlink" Target="https://rg.ru/2025/11/05/proshloe-i-pamiat-o-proshlom.html?ysclid=mhm58lm09j14293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