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Исламисты и красные капиталисты. О союзе Ирана и Китая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2024-09-23</w:t>
      </w:r>
    </w:p>
    <w:p>
      <w:pPr/>
      <w:r>
        <w:t>14 мин. на чтение</w:t>
      </w:r>
    </w:p>
    <w:p/>
    <w:p>
      <w:r>
        <w:rPr>
          <w:i/>
        </w:rPr>
        <w:t xml:space="preserve">Перевод </w:t>
      </w:r>
      <w:hyperlink r:id="rId11">
        <w:r>
          <w:rPr>
            <w:color w:val="0000FF"/>
            <w:u w:val="single"/>
          </w:rPr>
          <w:t>материала</w:t>
        </w:r>
      </w:hyperlink>
      <w:r>
        <w:rPr>
          <w:i/>
        </w:rPr>
        <w:t xml:space="preserve"> от наших товарищей из Politsturm International. </w:t>
      </w:r>
    </w:p>
    <w:p>
      <w:r>
        <w:t>Иранский рабочий класс, который помог национальной буржуазии свергнуть режим Пехлеви, политический порядок, глубоко подчинённый иностранному империализму, теперь чувствует, что новые правящие классы снова продали свой суверенитет, чтобы выжить.</w:t>
      </w:r>
    </w:p>
    <w:p>
      <w:r>
        <w:t xml:space="preserve">После чистки прогрессивных сил исламистами после народной революции 1979 года иранские рабочие постоянно разочаровываются в ложном национальном буржуазном антиимпериализме. Это продолжается начиная от массовых казней коммунистов [1] </w:t>
      </w:r>
      <w:r>
        <w:rPr>
          <w:b/>
        </w:rPr>
        <w:t>после американских предупреждений</w:t>
      </w:r>
      <w:r>
        <w:t xml:space="preserve"> [2] и вплоть до быстрого развития капитализма при президенте Рафсанджани, который установил временные трудовые контракты в качестве основного способа наёмного труда в Иране [3].</w:t>
      </w:r>
    </w:p>
    <w:p>
      <w:r>
        <w:t xml:space="preserve">И теперь, как дополнение к прежним издевательствам, правящие круги ссорятся из-за того, открывать ли ворота западному или восточному капиталу, соревнуясь, кто может предоставить им большую уступку. Это в то время, когда в Иране существует </w:t>
      </w:r>
      <w:hyperlink r:id="rId12">
        <w:r>
          <w:rPr>
            <w:color w:val="0000FF"/>
            <w:u w:val="single"/>
          </w:rPr>
          <w:t>3 миллиона работающих детей</w:t>
        </w:r>
      </w:hyperlink>
      <w:r>
        <w:t>, которым приходится бороться за собственное существование.</w:t>
      </w:r>
    </w:p>
    <w:p>
      <w:pPr>
        <w:pStyle w:val="IntenseQuote"/>
      </w:pPr>
      <w:r>
        <w:t xml:space="preserve">«Эпоха новейшей стадии капитализма показывает нам, что определённые отношения между капиталистическими объединениями вырастают на основе экономического раздела мира, параллельно и в связи с этим определённые отношения между политическими союзами, между государствами вырастают на основе территориального раздела мира, борьбы за колонии, борьбы за «сферы влияния». — </w:t>
      </w:r>
      <w:r>
        <w:rPr>
          <w:i/>
        </w:rPr>
        <w:t xml:space="preserve">В.И. Ленин, Империализм, как высшая стадия капитализма, Глава V. </w:t>
      </w:r>
    </w:p>
    <w:p>
      <w:pPr>
        <w:pStyle w:val="Heading2"/>
      </w:pPr>
      <w:r>
        <w:t>Отношения Ирана и Запада</w:t>
      </w:r>
    </w:p>
    <w:p>
      <w:r>
        <w:t>Ключом к пониманию этих отношений является рассмотрение как единства, так и противоречий западного и иранского капитализма. С одной стороны, оба разделяют общую цель поддержания наёмного труда и своего классового господства; с другой стороны — они хотят эксплуатировать западноазиатский потребительский рынок, рабочую силу и огромные запасы ископаемого топлива.</w:t>
      </w:r>
    </w:p>
    <w:p>
      <w:r>
        <w:t>Кроме того, существование Советского Союза давало Ирану стратегическую роль в программе холодной войны Вашингтона; Иран, связанный с Советами, был бы намного хуже, чем антиамериканский национальный буржуазный режим.</w:t>
      </w:r>
    </w:p>
    <w:p>
      <w:r>
        <w:t>Поэтому послереволюционный режим, вопреки своему хвастливому антиимпериализму, сотрудничал с империалистами в ключевые исторические моменты (см.</w:t>
      </w:r>
      <w:hyperlink r:id="rId13">
        <w:r>
          <w:rPr>
            <w:color w:val="0000FF"/>
            <w:u w:val="single"/>
          </w:rPr>
          <w:t xml:space="preserve"> дело Иран-контрас или роль Ирана во вторжении США в Ирак</w:t>
        </w:r>
      </w:hyperlink>
      <w:r>
        <w:t>).</w:t>
      </w:r>
    </w:p>
    <w:p>
      <w:r>
        <w:t>После Холодной войны, из-за потери антикоммунистической полезности Ирана, Конгресс США принял Закон о санкциях в отношении Ирана и Ливии (ILSA), фактически положив конец растущей торговле между Ираном и США (которая достигла пика в 747 миллионов долларов в 1992 году [4]) и прекратив крупные инвестиции в Иран. Европейские державы осудили это и приняли новый регламент Европейского сообщества, чтобы защитить компании ЕС от последствий этих санкций [5]. Хотя инвестиции в Иран и торговлю значительно сократились, к 2004 году Европа лидировала в любых, даже небольших инвестициях, причём Германия, в частности, играла заметную роль [6].</w:t>
      </w:r>
    </w:p>
    <w:p>
      <w:pPr>
        <w:pStyle w:val="Heading2"/>
      </w:pPr>
      <w:r>
        <w:t>Иранская ядерная программа</w:t>
      </w:r>
    </w:p>
    <w:p>
      <w:r>
        <w:t>До 1979 года западные державы были более чем счастливы вести ядерный бизнес с имперским государством Иран. Немецкая Kraftwerk Union AG и французская Cogéma строили реакторы, а начальники штабов США даже предлагали разместить ядерное оружие в Иране в рамках своих тесных связей [7].</w:t>
      </w:r>
    </w:p>
    <w:p>
      <w:r>
        <w:t>С приходом к власти в Иране буржуазии, враждебно настроенной к Западу, на Западе внезапно проснулись антиядерные настроения. Но до ноября 2011 года, когда Международное агентство по атомной энергии сообщило об иранских экспериментах, направленных на создание ядерной бомбы [8], иранские объекты не вызывали реальной обеспокоенности.</w:t>
      </w:r>
    </w:p>
    <w:p>
      <w:r>
        <w:t>В итоге в 2012 году западные державы решили «значительно расширить ограничительные меры», введя самые жёсткие санкции по сравнению с санкциями к любой другой стране (недавно превзойдённые российскими санкциями) [9].</w:t>
      </w:r>
    </w:p>
    <w:p>
      <w:r>
        <w:t>В результате экспорт нефти упал до опасно низкого уровня в 1 200 000 баррелей в день ещё в 2013 году, и Исламская Республика изо всех сил пыталась спасти себя от банкротства, ведя переговоры по Совместному всеобъемлющему плану действий (СВПД).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34963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96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Иранская сырая нефть: экспорт</w:t>
      </w:r>
    </w:p>
    <w:p>
      <w:r>
        <w:t>В связи с принятием одобряющей СВПД резолюции в 2015 году иностранные державы гарантировали отмену санкций, связанных с ядерной программой, в обмен на ограничение Ираном исследований, связанных с ядерным оружием (с мониторингом на местах).</w:t>
      </w:r>
    </w:p>
    <w:p>
      <w:r>
        <w:t>Кроме того, теперь они могли бы эксплуатировать молодое население в 85 миллионов человек, огромные запасы ископаемого топлива и образованную рабочую силу. Возьмём, к примеру, Chevrolet, который планировал возобновить производство на иранских автозаводах после 34 лет отсутствия [10], или французский консорциум TotalEnergies, который подписал сделку на 4,8 миллиарда долларов и планировал участие в эксплуатации крупнейшего в мире газового месторождения, расположенного в Иране [11].</w:t>
      </w:r>
    </w:p>
    <w:p>
      <w:pPr>
        <w:pStyle w:val="Heading2"/>
      </w:pPr>
      <w:r>
        <w:t>Кампания максимального давления</w:t>
      </w:r>
    </w:p>
    <w:p>
      <w:r>
        <w:t>Когда Трамп стал президентом, американский монополистический капитал принял гораздо более агрессивную политику. 26-й советник по национальной безопасности США Джон Болтон открыто заявил, что политика администрации заключается в том, чтобы «положить конец Исламской революции в Иране до её 40-й годовщины» [12].</w:t>
      </w:r>
    </w:p>
    <w:p>
      <w:r>
        <w:t>Трамп вышел из СВПД и приказал ввести новый раунд санкций. Майк Помпео, директор ЦРУ и госсекретарь США, перечислил условия для пересмотра, такие как прекращение поддержки «Хезболлы», вывод войск из Сирии, разоружение шиитских ополченцев в Ираке и прекращение распространения баллистических ракет в дополнение к ядерному оружию [13].</w:t>
      </w:r>
    </w:p>
    <w:p>
      <w:r>
        <w:t>По сути, иранские капиталисты должны были отказаться от своей сферы влияния и разоружиться.</w:t>
      </w:r>
    </w:p>
    <w:p>
      <w:r>
        <w:t>Франция, Германия и Великобритания в совместном заявлении выразили сожаление по поводу американского решения, а ЕС заявил, что полон решимости сохранить сделку [14].</w:t>
      </w:r>
    </w:p>
    <w:p>
      <w:r>
        <w:t>После распада СВПД европейцы не смогли спасти соглашение из-за подчинённого положения капитала ЕС по отношению к США. Похожий сценарий повторился и в отношении российских санкций.</w:t>
      </w:r>
    </w:p>
    <w:p>
      <w:r>
        <w:t>Потоки прямых иностранных инвестиций (ПИИ) в Иран ещё больше сократились. Вместо этого произошла замена инвестиций из западных стран на Китай, Объединённые Арабские Эмираты и Россию.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18516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51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Прямые иностранные инвестиции в Иран</w:t>
      </w:r>
    </w:p>
    <w:p>
      <w:pPr>
        <w:pStyle w:val="Heading2"/>
      </w:pPr>
      <w:r>
        <w:t>Взгляд на политику Востока</w:t>
      </w:r>
    </w:p>
    <w:p>
      <w:pPr>
        <w:pStyle w:val="IntenseQuote"/>
      </w:pPr>
      <w:r>
        <w:t>«</w:t>
      </w:r>
      <w:r>
        <w:rPr>
          <w:i/>
        </w:rPr>
        <w:t>Во внешней политике предпочтение Востока Западу, предпочтение ближнего дальнему, предпочтение наций и стран, которые имеют что-то общее с нами, перед другими, является одним из наших приоритетов сегодня</w:t>
      </w:r>
      <w:r>
        <w:t xml:space="preserve"> [15]» — Верховный лидер Али Хаменеи, речь в Тебризе 2018 г.</w:t>
      </w:r>
    </w:p>
    <w:p>
      <w:r>
        <w:t>В ответ на агрессивные требования Америки истеблишмент ИР решил всё больше сближаться с Китаем и Россией. Газпром стал крупнейшим инвестором в энергетическую инфраструктуру Ирана, а китайский капитал остаётся крупнейшим покупателем иранской нефти с большой скидкой. Так называемые сторонники жёсткой линии и Корпус стражей исламской революции (КСИР) ещё больше укрепили свою власть и влияние в различных секторах экономики.</w:t>
      </w:r>
    </w:p>
    <w:p>
      <w:r>
        <w:t>Но реформисты, группа иранских капиталистов, не в восторге от текущей ситуации с китайским и российским капиталом. Они представляют собой небольшую часть иранских капиталистов, чьё главное отличие от сторонников жёсткой линии заключается в их готовности сблизиться с Западом посредством огромных уступок.</w:t>
      </w:r>
    </w:p>
    <w:p>
      <w:r>
        <w:t>Они открыто критиковали отсутствие лояльности, проявленное китайцами к иранским правящим классам, заявляя, что они «бросили нас под автобус» [16], а в другой раз они даже зашли так далеко, что потребовали немедленной отмены всех существующих соглашений и контрактов с Китаем [17].</w:t>
      </w:r>
    </w:p>
    <w:p>
      <w:r>
        <w:t>Критика реформистами эксплуатации Китаем иранской экономики связана не с их чувствительностью к империалистическому господству и эксплуатации иранского рабочего класса. Она связана с их неспособностью занять прибыльную нишу в качестве посредников в этом случае.</w:t>
      </w:r>
    </w:p>
    <w:p>
      <w:r>
        <w:t>Однако верно, что Китай не желал углублять своё экономическое взаимодействие с Ираном [18] и вставал на сторону конкурирующих государств, когда это было геополитически выгодно [19].</w:t>
      </w:r>
    </w:p>
    <w:p>
      <w:r>
        <w:t xml:space="preserve">С недавними выборами (поскольку они строго контролируются в Иране) реформиста Масуда Пезешкиана можно увидеть, что аятолла Хаменеи (и нынешнее доминирующее крыло иранского капитала) также опасается чрезмерной зависимости от Китая и желает [20] видеть президентство занятым буржуазной фракцией, наиболее готовой пойти на уступки западному капиталу, чтобы потенциально уравновесить растущее влияние Китая. </w:t>
      </w:r>
    </w:p>
    <w:p>
      <w:pPr>
        <w:pStyle w:val="IntenseQuote"/>
      </w:pPr>
      <w:r>
        <w:t>В своём «послании Новому миру» Пезешкиан сказал следующее о Китае: «</w:t>
      </w:r>
      <w:r>
        <w:rPr>
          <w:i/>
        </w:rPr>
        <w:t>Мы глубоко ценим эту дружбу. Наша 25-летняя дорожная карта с Китаем представляет собой значительную веху на пути к установлению взаимовыгодного «всеобъемлющего стратегического партнёрства», и мы с нетерпением ждём более широкого сотрудничества с Пекином по мере нашего продвижения к новому мировому порядку</w:t>
      </w:r>
      <w:r>
        <w:t>» [21].</w:t>
      </w:r>
    </w:p>
    <w:p>
      <w:r>
        <w:t>Но при более внимательном прочтении его письма оно, как и ожидалось, соответствует программе реформистов. Он указывает на агрессивную политику Трампа и выход из СПВД и призывает Европу к «конструктивному диалогу» для сотрудничества по вопросам «экономического сотрудничества», «энергетической безопасности» и «транзитных маршрутов».</w:t>
      </w:r>
    </w:p>
    <w:p>
      <w:pPr>
        <w:pStyle w:val="Heading2"/>
      </w:pPr>
      <w:r>
        <w:t>Китайский империализм</w:t>
      </w:r>
    </w:p>
    <w:p>
      <w:pPr>
        <w:pStyle w:val="IntenseQuote"/>
      </w:pPr>
      <w:r>
        <w:t>«</w:t>
      </w:r>
      <w:r>
        <w:rPr>
          <w:i/>
        </w:rPr>
        <w:t>Внеэкономическая надстройка, вырастающая на основе финансового капитала, его политика, его идеология усиливают стремление к колониальным завоеваниям</w:t>
      </w:r>
      <w:r>
        <w:t>» — В.И. Ленин, Империализм, как высшая стадия капитализма, Глава VI</w:t>
      </w:r>
      <w:r>
        <w:rPr>
          <w:b/>
        </w:rPr>
        <w:t>.</w:t>
      </w:r>
    </w:p>
    <w:p>
      <w:r>
        <w:t>Китай постоянно заявляет, что он содействует развитию и поддерживает развивающиеся страны, в отличие от западного империализма. «Китай — друг, на которого может рассчитывать Африка» — сказал Си на встрече БРИКС-Африка [22]. Идеология «многополярности» неоднократно выдвигается китайскими официальными лицами [23].</w:t>
      </w:r>
    </w:p>
    <w:p>
      <w:r>
        <w:t xml:space="preserve">Более того, новый посол Китая в Иране недавно написал: «Китай будет работать с Ираном, чтобы совместно защищать принцип одного Китая и другие основные нормы международных отношений, противостоять гегемонизму и актам вмешательства, а также вносить должный вклад в установление справедливого и разумного </w:t>
      </w:r>
      <w:r>
        <w:rPr>
          <w:b/>
        </w:rPr>
        <w:t>нового международного порядка</w:t>
      </w:r>
      <w:r>
        <w:t>» [24].</w:t>
      </w:r>
    </w:p>
    <w:p>
      <w:r>
        <w:t>Справедливость и разумность, приписываемые международному порядку, основанному на частной собственности, являются пустыми словами, всего лишь масками для империализма.</w:t>
      </w:r>
    </w:p>
    <w:p>
      <w:r>
        <w:t>Реальность такова, что китайский капитал так же стремится получить прибыль, как и его западные коллеги, и самым ярким свидетельством этого является покупка иранской нефти с большой скидкой. С января по сентябрь 2023 года Иран из-за скидок потерял ошеломляющие 4,2 миллиарда долларов [25].</w:t>
      </w:r>
    </w:p>
    <w:p>
      <w:r>
        <w:t>Система торговли нефтью между иранской и китайской экономиками обходит западные банки и судоходные службы — и особенно прибыльна для китайцев. Иранская экономика зависит от доходов от нефти. Чтобы поддерживать этот спасательный круг, Тегеран готов предлагать большие скидки, номинировать платежи (в основном в китайской валюте) и перевозить нефть танкерами «тёмного флота» [26], чтобы избежать западных санкций.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500524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05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Источник: Объединение против ядерного Ирана (группа поддержки Конгресса США)</w:t>
      </w:r>
    </w:p>
    <w:p>
      <w:r>
        <w:t>Китайский капитал больше склонен быть кредитором, чем инвестором в Иране, как</w:t>
      </w:r>
      <w:hyperlink r:id="rId17">
        <w:r>
          <w:rPr>
            <w:color w:val="0000FF"/>
            <w:u w:val="single"/>
          </w:rPr>
          <w:t xml:space="preserve"> и в России</w:t>
        </w:r>
      </w:hyperlink>
      <w:r>
        <w:t>. Сравните скудные прямые инвестиции в размере 3 миллиардов долларов [27] со стороны Китая в 2023 году с кредитным соглашением на 10 миллиардов долларов 2017 года [28].</w:t>
      </w:r>
    </w:p>
    <w:p>
      <w:r>
        <w:t>В этих обстоятельствах ограниченные валютные резервы Центрального банка Ирана неизбежно приводят к увеличению импорта китайских товаров и услуг. Например, Иран закупил у Китая машин на сумму 2,12 миллиарда долларов и электроники на сумму 1,43 миллиарда долларов [29].</w:t>
      </w:r>
    </w:p>
    <w:p>
      <w:r>
        <w:t xml:space="preserve">Зависимость от китайских товаров и капитала объясняет, почему Иран был вынужден в одностороннем порядке отменить визовые требования для граждан Китая [30] или почему в разгар экономического кризиса, который оставил миллионы безработных, несколько контрактов на строительные и транспортные проекты присуждаются китайским компаниям. </w:t>
      </w:r>
    </w:p>
    <w:p>
      <w:pPr>
        <w:pStyle w:val="IntenseQuote"/>
      </w:pPr>
      <w:r>
        <w:rPr>
          <w:i/>
        </w:rPr>
        <w:t xml:space="preserve">«Мы заключили соглашения о строительстве пяти пятизвёздочных отелей в сотрудничестве с китайскими компаниями, строительстве 200 000 единиц жилья и создании двух парков развлечений и двух аквапарков в Тегеране» </w:t>
      </w:r>
      <w:r>
        <w:t>—</w:t>
      </w:r>
      <w:r>
        <w:rPr>
          <w:i/>
        </w:rPr>
        <w:t xml:space="preserve"> Закани, мэр Тегерана [31].</w:t>
      </w:r>
    </w:p>
    <w:p>
      <w:r>
        <w:t xml:space="preserve">Это привело к тому, что бывший министр дорог и транспорта при выдающемся реформаторе-президенте Хатами открыто заявил, что «мы предоставили Китаю привилегии, которые беспрецедентны для нашей страны» [32]. </w:t>
      </w:r>
    </w:p>
    <w:p>
      <w:r>
        <w:t xml:space="preserve">Продолжение этой тенденции весьма вероятно, учитывая, что западная политика </w:t>
      </w:r>
      <w:r>
        <w:rPr>
          <w:b/>
        </w:rPr>
        <w:t>максимального давления</w:t>
      </w:r>
      <w:r>
        <w:t xml:space="preserve"> остаётся прежней, и, кроме того, китайский капитал продолжает ещё прочнее утверждаться в Западной Азии посредством укрепления отношений между Ираном и Советом сотрудничества стран Персидского залива (ССАГПЗ) [33]</w:t>
      </w:r>
    </w:p>
    <w:p>
      <w:r>
        <w:t>Иранские правящие классы, стремясь преодолеть западные санкции и препятствия на своём пути к захвату сферы влияния в Западной Азии, несмотря на агитацию реформистов, присоединились ко всем организациям, связанным с Китаем, от БРИКС+ до Шанхайского совета сотрудничества.</w:t>
      </w:r>
    </w:p>
    <w:p>
      <w:r>
        <w:t>Но из-за характера китайской империалистической внешней политики они не только не смогли преодолеть западные санкции, но и отказались от значительной доли прибыли — от продажи нефти, и опустошают национальные отрасли китайским импортом.</w:t>
      </w:r>
    </w:p>
    <w:p>
      <w:r>
        <w:t>Поэтому такое членство указывает на подчинение иранской буржуазии империалистическим амбициям Китая, поскольку целью таких организаций является только расширение своей доли на мировом рынке и увеличение числа стран, зависящих от них. См. наш материал по этой теме:</w:t>
      </w:r>
      <w:hyperlink r:id="rId18">
        <w:r>
          <w:rPr>
            <w:color w:val="0000FF"/>
            <w:u w:val="single"/>
          </w:rPr>
          <w:t xml:space="preserve"> Китайский империализм и система долговых ловушек.</w:t>
        </w:r>
      </w:hyperlink>
    </w:p>
    <w:p>
      <w:r>
        <w:t xml:space="preserve">Иранский рабочий класс сталкивается с вызовом. Иностранный капитал, будь то восточный или западный, поддерживает охваченную кризисом иранскую буржуазию как свой источник дешёвой нефти и потребительского рынка. Единственная сила, достаточно сильная, чтобы преодолеть это, — могучая сила рабочих классов мира, объединённых марксистско-ленинскими партиями. Первый шаг к этой цели — формирование таких партий, в чём мы, Политштурм, участвуем. </w:t>
      </w:r>
      <w:hyperlink r:id="rId19">
        <w:r>
          <w:rPr>
            <w:color w:val="0000FF"/>
            <w:u w:val="single"/>
          </w:rPr>
          <w:t>Присоединяйтесь</w:t>
        </w:r>
      </w:hyperlink>
      <w:r>
        <w:t xml:space="preserve"> к нам!</w:t>
      </w:r>
    </w:p>
    <w:p>
      <w:r>
        <w:rPr>
          <w:b/>
        </w:rPr>
        <w:t>Источники:</w:t>
      </w:r>
    </w:p>
    <w:p>
      <w:r>
        <w:t>1. Amnesty International* — «</w:t>
      </w:r>
      <w:hyperlink r:id="rId20">
        <w:r>
          <w:rPr>
            <w:color w:val="0000FF"/>
            <w:u w:val="single"/>
          </w:rPr>
          <w:t>Массовые тайные убийства политических диссидентов в 1988 году</w:t>
        </w:r>
      </w:hyperlink>
      <w:r>
        <w:t>» — 31 октября 2018 г.</w:t>
      </w:r>
    </w:p>
    <w:p>
      <w:r>
        <w:t>2. Тауэр, Джон; Маски, Эдмунд; Скоукрофт, Брент (1987) — «</w:t>
      </w:r>
      <w:hyperlink r:id="rId21">
        <w:r>
          <w:rPr>
            <w:color w:val="0000FF"/>
            <w:u w:val="single"/>
          </w:rPr>
          <w:t>Отчёт Специального наблюдательного совета президента</w:t>
        </w:r>
      </w:hyperlink>
      <w:r>
        <w:t xml:space="preserve">», стр. 104 </w:t>
      </w:r>
    </w:p>
    <w:p>
      <w:r>
        <w:t>3. Тасним (полуофициальная газета) — «</w:t>
      </w:r>
      <w:hyperlink r:id="rId22">
        <w:r>
          <w:rPr>
            <w:color w:val="0000FF"/>
            <w:u w:val="single"/>
          </w:rPr>
          <w:t>Гарантия занятости сегодня является заботой всех работников 96% временных трудовых договоров</w:t>
        </w:r>
      </w:hyperlink>
      <w:r>
        <w:t xml:space="preserve">» — 24 августа 1982 г. </w:t>
      </w:r>
    </w:p>
    <w:p>
      <w:r>
        <w:t>4. United States Census Bureau** — «</w:t>
      </w:r>
      <w:hyperlink r:id="rId23">
        <w:r>
          <w:rPr>
            <w:color w:val="0000FF"/>
            <w:u w:val="single"/>
          </w:rPr>
          <w:t>Торговля товарами с Ираном</w:t>
        </w:r>
      </w:hyperlink>
      <w:r>
        <w:t>»</w:t>
      </w:r>
    </w:p>
    <w:p>
      <w:r>
        <w:t>5. Правовые споры между капиталом США и ЕС относительно Ирана — 27 Stetson L. Rev. 1425 (1997–1998) — «</w:t>
      </w:r>
      <w:hyperlink r:id="rId24">
        <w:r>
          <w:rPr>
            <w:color w:val="0000FF"/>
            <w:u w:val="single"/>
          </w:rPr>
          <w:t>Вторичные санкции США: реакция Великобритании и ЕС</w:t>
        </w:r>
      </w:hyperlink>
      <w:r>
        <w:t>»</w:t>
      </w:r>
    </w:p>
    <w:p>
      <w:r>
        <w:t>6. Информационная сеть Shana Petro Energy — «</w:t>
      </w:r>
      <w:hyperlink r:id="rId25">
        <w:r>
          <w:rPr>
            <w:color w:val="0000FF"/>
            <w:u w:val="single"/>
          </w:rPr>
          <w:t>Прямые иностранные инвестиции в Иран достигли 7 млрд долларов</w:t>
        </w:r>
      </w:hyperlink>
      <w:r>
        <w:t>» — 18 октября 2006 г.</w:t>
      </w:r>
    </w:p>
    <w:p>
      <w:r>
        <w:t>7. O</w:t>
      </w:r>
      <w:hyperlink r:id="rId26">
        <w:r>
          <w:rPr>
            <w:color w:val="0000FF"/>
            <w:u w:val="single"/>
          </w:rPr>
          <w:t>xfordRes</w:t>
        </w:r>
      </w:hyperlink>
      <w:r>
        <w:t>earc</w:t>
      </w:r>
      <w:hyperlink r:id="rId26">
        <w:r>
          <w:rPr>
            <w:color w:val="0000FF"/>
            <w:u w:val="single"/>
          </w:rPr>
          <w:t>h</w:t>
        </w:r>
      </w:hyperlink>
      <w:r>
        <w:t>Group — «</w:t>
      </w:r>
      <w:hyperlink r:id="rId26">
        <w:r>
          <w:rPr>
            <w:color w:val="0000FF"/>
            <w:u w:val="single"/>
          </w:rPr>
          <w:t>Хронология ядерной программы Ирана</w:t>
        </w:r>
      </w:hyperlink>
      <w:r>
        <w:t>»</w:t>
      </w:r>
    </w:p>
    <w:p>
      <w:r>
        <w:t>8. Reuters — «</w:t>
      </w:r>
      <w:hyperlink r:id="rId27">
        <w:r>
          <w:rPr>
            <w:color w:val="0000FF"/>
            <w:u w:val="single"/>
          </w:rPr>
          <w:t>Ядерный наблюдательный совет ООН осуждает непокорный Иран</w:t>
        </w:r>
      </w:hyperlink>
      <w:r>
        <w:t>» — 19 ноября 2011 г.</w:t>
      </w:r>
    </w:p>
    <w:p>
      <w:r>
        <w:t>9. BBC* — «</w:t>
      </w:r>
      <w:hyperlink r:id="rId28">
        <w:r>
          <w:rPr>
            <w:color w:val="0000FF"/>
            <w:u w:val="single"/>
          </w:rPr>
          <w:t>ЕС вводит новые санкции против Ирана</w:t>
        </w:r>
      </w:hyperlink>
      <w:r>
        <w:t>» – 15 октября 2012 г.</w:t>
      </w:r>
    </w:p>
    <w:p>
      <w:r>
        <w:t>10. Financial Tribune — «</w:t>
      </w:r>
      <w:hyperlink r:id="rId29">
        <w:r>
          <w:rPr>
            <w:color w:val="0000FF"/>
            <w:u w:val="single"/>
          </w:rPr>
          <w:t>Chevrolet официально входит в Иран</w:t>
        </w:r>
      </w:hyperlink>
      <w:r>
        <w:t>» — 06 мая 2015 г.</w:t>
      </w:r>
    </w:p>
    <w:p>
      <w:r>
        <w:t>11. Журнал нефтяных технологий — «</w:t>
      </w:r>
      <w:hyperlink r:id="rId30">
        <w:r>
          <w:rPr>
            <w:color w:val="0000FF"/>
            <w:u w:val="single"/>
          </w:rPr>
          <w:t>Total готовится выйти из крупного иранского проекта на фоне возобновления санкций США</w:t>
        </w:r>
      </w:hyperlink>
      <w:r>
        <w:t>» — 16 мая 2018 г.</w:t>
      </w:r>
    </w:p>
    <w:p>
      <w:r>
        <w:t>12. WSJ — «</w:t>
      </w:r>
      <w:hyperlink r:id="rId31">
        <w:r>
          <w:rPr>
            <w:color w:val="0000FF"/>
            <w:u w:val="single"/>
          </w:rPr>
          <w:t>За пределами ядерной сделки с Ираном</w:t>
        </w:r>
      </w:hyperlink>
      <w:r>
        <w:t xml:space="preserve">» — 15 января 2018 г. </w:t>
      </w:r>
    </w:p>
    <w:p>
      <w:r>
        <w:t>13. Помпео М. (2018), после сделки — «Новая стратегия в отношении Ирана», Фонд «Наследие», Вашингтон.</w:t>
      </w:r>
    </w:p>
    <w:p>
      <w:r>
        <w:t>14. BBC* — «</w:t>
      </w:r>
      <w:hyperlink r:id="rId32">
        <w:r>
          <w:rPr>
            <w:color w:val="0000FF"/>
            <w:u w:val="single"/>
          </w:rPr>
          <w:t>Иранская ядерная сделка: Трамп выводит США из неё, разрывая отношения с европейскими союзниками</w:t>
        </w:r>
      </w:hyperlink>
      <w:r>
        <w:t>» — 9 мая 2018 г.</w:t>
      </w:r>
    </w:p>
    <w:p>
      <w:r>
        <w:t>15. farsi.khamenei.ir — «</w:t>
      </w:r>
      <w:hyperlink r:id="rId33">
        <w:r>
          <w:rPr>
            <w:color w:val="0000FF"/>
            <w:u w:val="single"/>
          </w:rPr>
          <w:t>Шесть причин предпочесть Восток Западу</w:t>
        </w:r>
      </w:hyperlink>
      <w:r>
        <w:t xml:space="preserve">» — 30 ноября 2016 г. </w:t>
      </w:r>
    </w:p>
    <w:p>
      <w:r>
        <w:t>16. Реформистское издание Арман Мелли — «</w:t>
      </w:r>
      <w:hyperlink r:id="rId34">
        <w:r>
          <w:rPr>
            <w:color w:val="0000FF"/>
            <w:u w:val="single"/>
          </w:rPr>
          <w:t>Китай оставил позади Иран</w:t>
        </w:r>
      </w:hyperlink>
      <w:r>
        <w:t>» — 19 декабря 2022 г.</w:t>
      </w:r>
    </w:p>
    <w:p>
      <w:r>
        <w:t>17. Реформистское издание Арман Мелли — «</w:t>
      </w:r>
      <w:hyperlink r:id="rId35">
        <w:r>
          <w:rPr>
            <w:color w:val="0000FF"/>
            <w:u w:val="single"/>
          </w:rPr>
          <w:t>Ирану следует аннулировать все контракты с Китаем</w:t>
        </w:r>
      </w:hyperlink>
      <w:r>
        <w:t>» — 14 декабря 2022 г.</w:t>
      </w:r>
    </w:p>
    <w:p>
      <w:r>
        <w:t>18. Wilson Center*** — «</w:t>
      </w:r>
      <w:hyperlink r:id="rId36">
        <w:r>
          <w:rPr>
            <w:color w:val="0000FF"/>
            <w:u w:val="single"/>
          </w:rPr>
          <w:t>Последний среди равных: партнёрство Китая и Ирана в региональном контексте</w:t>
        </w:r>
      </w:hyperlink>
      <w:r>
        <w:t>» — 30 сентября 2020 г.</w:t>
      </w:r>
    </w:p>
    <w:p>
      <w:r>
        <w:t>19. www.al-monitor.com — «</w:t>
      </w:r>
      <w:hyperlink r:id="rId37">
        <w:r>
          <w:rPr>
            <w:color w:val="0000FF"/>
            <w:u w:val="single"/>
          </w:rPr>
          <w:t>В столкновении с Ираном Китай подтверждает солидарность с ОАЭ по спорным островам</w:t>
        </w:r>
      </w:hyperlink>
      <w:r>
        <w:t>» — 3 июня 2024 г.</w:t>
      </w:r>
    </w:p>
    <w:p>
      <w:r>
        <w:t>20. The Japan Times — «</w:t>
      </w:r>
      <w:hyperlink r:id="rId38">
        <w:r>
          <w:rPr>
            <w:color w:val="0000FF"/>
            <w:u w:val="single"/>
          </w:rPr>
          <w:t>Верховный лидер Ирана намекает на улучшение отношений с Западом</w:t>
        </w:r>
      </w:hyperlink>
      <w:r>
        <w:t>» — 29 июля 2024 г.</w:t>
      </w:r>
    </w:p>
    <w:p>
      <w:r>
        <w:t>21. Tehran Times — «</w:t>
      </w:r>
      <w:hyperlink r:id="rId39">
        <w:r>
          <w:rPr>
            <w:color w:val="0000FF"/>
            <w:u w:val="single"/>
          </w:rPr>
          <w:t>Моё послание Новому миру</w:t>
        </w:r>
      </w:hyperlink>
      <w:r>
        <w:t>» — 12 июля 2024 г.</w:t>
      </w:r>
    </w:p>
    <w:p>
      <w:r>
        <w:t>22. www.english.news.cn — «</w:t>
      </w:r>
      <w:hyperlink r:id="rId40">
        <w:r>
          <w:rPr>
            <w:color w:val="0000FF"/>
            <w:u w:val="single"/>
          </w:rPr>
          <w:t>Си Цзиньпин заявил, что ни одна страна не должна остаться в стороне от глобальной модернизации</w:t>
        </w:r>
      </w:hyperlink>
      <w:r>
        <w:t xml:space="preserve">» — 24 августа 2023 г. </w:t>
      </w:r>
    </w:p>
    <w:p>
      <w:r>
        <w:t>23. www.aa.com.tr — «</w:t>
      </w:r>
      <w:hyperlink r:id="rId41">
        <w:r>
          <w:rPr>
            <w:color w:val="0000FF"/>
            <w:u w:val="single"/>
          </w:rPr>
          <w:t>Си Цзиньпин вновь призывает к «равному, упорядоченному многополярному миру</w:t>
        </w:r>
      </w:hyperlink>
      <w:r>
        <w:t>» — 28 июня 2024</w:t>
      </w:r>
    </w:p>
    <w:p>
      <w:r>
        <w:t>24. Информационное агентство Исламской Республики (IRNA) — «</w:t>
      </w:r>
      <w:hyperlink r:id="rId42">
        <w:r>
          <w:rPr>
            <w:color w:val="0000FF"/>
            <w:u w:val="single"/>
          </w:rPr>
          <w:t>Придерживаясь принципа одного Китая, Китай и Иран шагают вперёд рука об руку</w:t>
        </w:r>
      </w:hyperlink>
      <w:r>
        <w:t>» — 18 мая 2024 г.</w:t>
      </w:r>
    </w:p>
    <w:p>
      <w:r>
        <w:t>25. Reuters — «</w:t>
      </w:r>
      <w:hyperlink r:id="rId43">
        <w:r>
          <w:rPr>
            <w:color w:val="0000FF"/>
            <w:u w:val="single"/>
          </w:rPr>
          <w:t>Краткая информация об экономии Китая благодаря закупке санкционной нефти</w:t>
        </w:r>
      </w:hyperlink>
      <w:r>
        <w:t xml:space="preserve">» — 11 октября 2023 г. </w:t>
      </w:r>
    </w:p>
    <w:p>
      <w:r>
        <w:t>26. Atlantic Council*** — «</w:t>
      </w:r>
      <w:hyperlink r:id="rId44">
        <w:r>
          <w:rPr>
            <w:color w:val="0000FF"/>
            <w:u w:val="single"/>
          </w:rPr>
          <w:t>Ось уклонения: что скрывается за торговлей нефтью Китая с Ираном и Россией</w:t>
        </w:r>
      </w:hyperlink>
      <w:r>
        <w:t>» — 28 марта 2024 г.</w:t>
      </w:r>
    </w:p>
    <w:p>
      <w:r>
        <w:t>27. www.en.otaghiranonline.ir — «</w:t>
      </w:r>
      <w:hyperlink r:id="rId45">
        <w:r>
          <w:rPr>
            <w:color w:val="0000FF"/>
            <w:u w:val="single"/>
          </w:rPr>
          <w:t>Прямые иностранные инвестиции из Китая выросли в десять раз за год: официальный представитель</w:t>
        </w:r>
      </w:hyperlink>
      <w:r>
        <w:t>» — 7 февраля 2024 г.</w:t>
      </w:r>
    </w:p>
    <w:p>
      <w:r>
        <w:t>28. MEED — «</w:t>
      </w:r>
      <w:hyperlink r:id="rId46">
        <w:r>
          <w:rPr>
            <w:color w:val="0000FF"/>
            <w:u w:val="single"/>
          </w:rPr>
          <w:t>Китайская фирма подписывает соглашение о кредите Ирану на сумму 10 млрд долларов</w:t>
        </w:r>
      </w:hyperlink>
      <w:r>
        <w:t>» — 17 сентября 2017 г.</w:t>
      </w:r>
    </w:p>
    <w:p>
      <w:r>
        <w:t>29. Trading Economics — «</w:t>
      </w:r>
      <w:hyperlink r:id="rId47">
        <w:r>
          <w:rPr>
            <w:color w:val="0000FF"/>
            <w:u w:val="single"/>
          </w:rPr>
          <w:t>Китай экспортирует в Иран</w:t>
        </w:r>
      </w:hyperlink>
      <w:r>
        <w:t xml:space="preserve">» </w:t>
      </w:r>
    </w:p>
    <w:p>
      <w:r>
        <w:t>30. www.iranintl.com — «</w:t>
      </w:r>
      <w:hyperlink r:id="rId48">
        <w:r>
          <w:rPr>
            <w:color w:val="0000FF"/>
            <w:u w:val="single"/>
          </w:rPr>
          <w:t>Иран отменяет визы для китайских туристов</w:t>
        </w:r>
      </w:hyperlink>
      <w:r>
        <w:t xml:space="preserve">» — 04 декабря 2023 г. </w:t>
      </w:r>
    </w:p>
    <w:p>
      <w:r>
        <w:t>31. www.iranintl.com — «</w:t>
      </w:r>
      <w:hyperlink r:id="rId49">
        <w:r>
          <w:rPr>
            <w:color w:val="0000FF"/>
            <w:u w:val="single"/>
          </w:rPr>
          <w:t>Мэр Тегерана объявляет о строительных и транспортных сделках с Китаем</w:t>
        </w:r>
      </w:hyperlink>
      <w:r>
        <w:t xml:space="preserve">» — 02 мая 2024 г. </w:t>
      </w:r>
    </w:p>
    <w:p>
      <w:r>
        <w:t>32. www.jamaran.news — «</w:t>
      </w:r>
      <w:hyperlink r:id="rId50">
        <w:r>
          <w:rPr>
            <w:color w:val="0000FF"/>
            <w:u w:val="single"/>
          </w:rPr>
          <w:t>Ахмад Хоррам: Мы пошли на беспрецедентные уступки Китаю</w:t>
        </w:r>
      </w:hyperlink>
      <w:r>
        <w:t>» — 2 марта 2024 г.</w:t>
      </w:r>
    </w:p>
    <w:p>
      <w:r>
        <w:t>33. www.scmp.com — «</w:t>
      </w:r>
      <w:hyperlink r:id="rId51">
        <w:r>
          <w:rPr>
            <w:color w:val="0000FF"/>
            <w:u w:val="single"/>
          </w:rPr>
          <w:t>Старая проблема»: Китай и Иран продолжат «прочные отношения», несмотря на позицию Пекина по спорным островам в Персидском заливе</w:t>
        </w:r>
      </w:hyperlink>
      <w:r>
        <w:t xml:space="preserve">» — 4 июня 2024 г. </w:t>
      </w:r>
    </w:p>
    <w:p>
      <w:r>
        <w:rPr>
          <w:i/>
        </w:rPr>
        <w:t xml:space="preserve">*Доступ к ресурсам Amnesty International и BBC на территории РФ ограничен по решению РКН. </w:t>
      </w:r>
    </w:p>
    <w:p>
      <w:r>
        <w:rPr>
          <w:i/>
        </w:rPr>
        <w:t xml:space="preserve">**Ресурс недоступен на территории РФ. </w:t>
      </w:r>
    </w:p>
    <w:p>
      <w:r>
        <w:rPr>
          <w:i/>
        </w:rPr>
        <w:t>***Wilson Center и Atlantic Council признаны нежелательными организациями на территории РФ, доступ к ресурсам ограничен.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slamisti_i_krasnie_kapitalisti" TargetMode="External"/><Relationship Id="rId11" Type="http://schemas.openxmlformats.org/officeDocument/2006/relationships/hyperlink" Target="https://us.politsturm.com/fentanyl-us-deadliest-drug" TargetMode="External"/><Relationship Id="rId12" Type="http://schemas.openxmlformats.org/officeDocument/2006/relationships/hyperlink" Target="https://politsturm.com/kolichiestvo-rabotaiushchikh-dietiei-v-iranie-dostighlo-3-millionov?ysclid=m08ju1dwt9103282447" TargetMode="External"/><Relationship Id="rId13" Type="http://schemas.openxmlformats.org/officeDocument/2006/relationships/hyperlink" Target="https://www.nytimes.com/2016/03/07/world/middleeast/us-conferred-with-iran-before-iraq-invasion-book-says.html" TargetMode="Externa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hyperlink" Target="https://politsturm.com/kitaiskiie-partniery-o-kharaktierie-soiuza-moskvy-i-piekina" TargetMode="External"/><Relationship Id="rId18" Type="http://schemas.openxmlformats.org/officeDocument/2006/relationships/hyperlink" Target="https://politsturm.com/kitaiskii-impierializm-i-sistiema-dolghovyh-lovyshek?ysclid=m08iw7py66170168383" TargetMode="External"/><Relationship Id="rId19" Type="http://schemas.openxmlformats.org/officeDocument/2006/relationships/hyperlink" Target="https://docs.google.com/forms/d/e/1FAIpQLSe4aX7hm69l1NlOdC7W_sYf6cMJbEu3j4zvLDX0iEPByT1Xvg/viewform" TargetMode="External"/><Relationship Id="rId20" Type="http://schemas.openxmlformats.org/officeDocument/2006/relationships/hyperlink" Target="#:~:text=Between late July and September,death toll at around 5,000" TargetMode="External"/><Relationship Id="rId21" Type="http://schemas.openxmlformats.org/officeDocument/2006/relationships/hyperlink" Target="https://archive.org/details/towercommission00unit/page/104" TargetMode="External"/><Relationship Id="rId22" Type="http://schemas.openxmlformats.org/officeDocument/2006/relationships/hyperlink" Target="https://tn.ai/2978710" TargetMode="External"/><Relationship Id="rId23" Type="http://schemas.openxmlformats.org/officeDocument/2006/relationships/hyperlink" Target="https://www.census.gov/foreign-trade/balance/c5070.html%231996" TargetMode="External"/><Relationship Id="rId24" Type="http://schemas.openxmlformats.org/officeDocument/2006/relationships/hyperlink" Target="https://heinonline.org/HOL/LandingPage?handle=hein.journals/stet27&amp;div=53&amp;id=&amp;page=" TargetMode="External"/><Relationship Id="rId25" Type="http://schemas.openxmlformats.org/officeDocument/2006/relationships/hyperlink" Target="https://en.shana.ir/news/90678/FDI-Hits-7b-in-Iran" TargetMode="External"/><Relationship Id="rId26" Type="http://schemas.openxmlformats.org/officeDocument/2006/relationships/hyperlink" Target="https://web.archive.org/web/20070728234400/http:/www.oxfordresearchgroup.org.uk/work/middle_east/iranchronology.php" TargetMode="External"/><Relationship Id="rId27" Type="http://schemas.openxmlformats.org/officeDocument/2006/relationships/hyperlink" Target="https://www.reuters.com/article/us-nuclear-iran-iaea-idUSTRE7AG0RP20111118/" TargetMode="External"/><Relationship Id="rId28" Type="http://schemas.openxmlformats.org/officeDocument/2006/relationships/hyperlink" Target="https://www.bbc.com/news/world-middle-east-19947507" TargetMode="External"/><Relationship Id="rId29" Type="http://schemas.openxmlformats.org/officeDocument/2006/relationships/hyperlink" Target="https://financialtribune.com/articles/auto/16226/chevrolet-officially-entering-iran" TargetMode="External"/><Relationship Id="rId30" Type="http://schemas.openxmlformats.org/officeDocument/2006/relationships/hyperlink" Target="https://jpt.spe.org/total-prepares-exit-big-iran-project-us-sanctions-renewed" TargetMode="External"/><Relationship Id="rId31" Type="http://schemas.openxmlformats.org/officeDocument/2006/relationships/hyperlink" Target="https://www.wsj.com/articles/beyond-the-iran-nuclear-deal-1516044178" TargetMode="External"/><Relationship Id="rId32" Type="http://schemas.openxmlformats.org/officeDocument/2006/relationships/hyperlink" Target="https://www.bbc.com/news/world-us-canada-44045957" TargetMode="External"/><Relationship Id="rId33" Type="http://schemas.openxmlformats.org/officeDocument/2006/relationships/hyperlink" Target="https://farsi.khamenei.ir/others-note?id=38981" TargetMode="External"/><Relationship Id="rId34" Type="http://schemas.openxmlformats.org/officeDocument/2006/relationships/hyperlink" Target="https://www.pishkhan.com/news/287784" TargetMode="External"/><Relationship Id="rId35" Type="http://schemas.openxmlformats.org/officeDocument/2006/relationships/hyperlink" Target="https://www.pishkhan.com/news/287278" TargetMode="External"/><Relationship Id="rId36" Type="http://schemas.openxmlformats.org/officeDocument/2006/relationships/hyperlink" Target="https://www.wilsoncenter.org/publication/last-among-equals-china-iran-partnership-regional-context" TargetMode="External"/><Relationship Id="rId37" Type="http://schemas.openxmlformats.org/officeDocument/2006/relationships/hyperlink" Target="https://www.al-monitor.com/originals/2024/06/rare-clash-iran-china-reaffirms-solidarity-uae-over-disputed-islands" TargetMode="External"/><Relationship Id="rId38" Type="http://schemas.openxmlformats.org/officeDocument/2006/relationships/hyperlink" Target="https://www.japantimes.co.jp/news/2024/07/29/world/politics/iran-supreme-leader-ties-west/" TargetMode="External"/><Relationship Id="rId39" Type="http://schemas.openxmlformats.org/officeDocument/2006/relationships/hyperlink" Target="https://www.tehrantimes.com/news/501077/My-message-to-the-new-world" TargetMode="External"/><Relationship Id="rId40" Type="http://schemas.openxmlformats.org/officeDocument/2006/relationships/hyperlink" Target="https://english.news.cn/20230824/0f2e8d7ce25e4203962d4335e8b1e2b4/c.html" TargetMode="External"/><Relationship Id="rId41" Type="http://schemas.openxmlformats.org/officeDocument/2006/relationships/hyperlink" Target="#:~:text=China's President Xi Jinping Friday,five principles of peaceful coexistence." TargetMode="External"/><Relationship Id="rId42" Type="http://schemas.openxmlformats.org/officeDocument/2006/relationships/hyperlink" Target="https://en.irna.ir/news/85480679/Adhering-to-the-One-China-Principle-China-and-Iran-Stride-Forward" TargetMode="External"/><Relationship Id="rId43" Type="http://schemas.openxmlformats.org/officeDocument/2006/relationships/hyperlink" Target="https://www.reuters.com/article/idUSL1N3BF0KB/" TargetMode="External"/><Relationship Id="rId44" Type="http://schemas.openxmlformats.org/officeDocument/2006/relationships/hyperlink" Target="https://www.atlanticcouncil.org/blogs/new-atlanticist/the-axis-of-evasion-behind-chinas-oil-trade-with-iran-and-russia/" TargetMode="External"/><Relationship Id="rId45" Type="http://schemas.openxmlformats.org/officeDocument/2006/relationships/hyperlink" Target="https://en.otaghiranonline.ir/news/45326" TargetMode="External"/><Relationship Id="rId46" Type="http://schemas.openxmlformats.org/officeDocument/2006/relationships/hyperlink" Target="https://www.meed.com/chinese-firm-signs-10bn-iran-loan-agreement/" TargetMode="External"/><Relationship Id="rId47" Type="http://schemas.openxmlformats.org/officeDocument/2006/relationships/hyperlink" Target="https://tradingeconomics.com/china/exports/iran" TargetMode="External"/><Relationship Id="rId48" Type="http://schemas.openxmlformats.org/officeDocument/2006/relationships/hyperlink" Target="https://www.iranintl.com/en/202304125368" TargetMode="External"/><Relationship Id="rId49" Type="http://schemas.openxmlformats.org/officeDocument/2006/relationships/hyperlink" Target="https://www.iranintl.com/en/202402051907" TargetMode="External"/><Relationship Id="rId50" Type="http://schemas.openxmlformats.org/officeDocument/2006/relationships/hyperlink" Target="https://www.jamaran.news/fa/tiny/news-1625029" TargetMode="External"/><Relationship Id="rId51" Type="http://schemas.openxmlformats.org/officeDocument/2006/relationships/hyperlink" Target="https://www.scmp.com/news/china/diplomacy/article/3265379/old-issue-china-iran-continue-strong-relations-despite-beijings-stance-disputed-gulf-isla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