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Иранские капиталисты ищут возможности примирения с США после унижения в 12-дневной войне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2025-07-20</w:t>
      </w:r>
    </w:p>
    <w:p>
      <w:pPr/>
      <w:r>
        <w:t>2 мин. на чтение</w:t>
      </w:r>
    </w:p>
    <w:p/>
    <w:p>
      <w:r>
        <w:rPr>
          <w:b/>
        </w:rPr>
        <w:t>Несмотря на удары США в ходе «12-дневной войны», иранские официальные лица и экономисты стремятся наладить отношения с Америкой.</w:t>
      </w:r>
    </w:p>
    <w:p>
      <w:r>
        <w:rPr>
          <w:b/>
        </w:rPr>
        <w:t xml:space="preserve">Детали. </w:t>
      </w:r>
      <w:r>
        <w:t xml:space="preserve">В </w:t>
      </w:r>
      <w:hyperlink r:id="rId11">
        <w:r>
          <w:rPr>
            <w:color w:val="0000FF"/>
            <w:u w:val="single"/>
          </w:rPr>
          <w:t>интервью</w:t>
        </w:r>
      </w:hyperlink>
      <w:r>
        <w:t xml:space="preserve"> Такеру Карлсону 7 июля 2025 года президент Ирана Пезешкиан постарался преуменьшить роль США в ударах, полностью переложив вину на Израиль.</w:t>
      </w:r>
    </w:p>
    <w:p>
      <w:r>
        <w:t xml:space="preserve">► 8 июля министр иностранных дел Ирана Арагчи </w:t>
      </w:r>
      <w:hyperlink r:id="rId12">
        <w:r>
          <w:rPr>
            <w:color w:val="0000FF"/>
            <w:u w:val="single"/>
          </w:rPr>
          <w:t>обвинил</w:t>
        </w:r>
      </w:hyperlink>
      <w:r>
        <w:t xml:space="preserve"> Израиль в саботаже «исторического прорыва» в переговорах между Тегераном и Вашингтоном. Однако Дональд Трамп уже </w:t>
      </w:r>
      <w:hyperlink r:id="rId13">
        <w:r>
          <w:rPr>
            <w:color w:val="0000FF"/>
            <w:u w:val="single"/>
          </w:rPr>
          <w:t>признал</w:t>
        </w:r>
      </w:hyperlink>
      <w:r>
        <w:t>, что США знали о планах Израиля нанести удары по Ирану.</w:t>
      </w:r>
    </w:p>
    <w:p>
      <w:r>
        <w:t>► В тот же день 180 экономистов и высокопоставленных официальных лиц опубликовали совместное заявление под названием «</w:t>
      </w:r>
      <w:hyperlink r:id="rId14">
        <w:r>
          <w:rPr>
            <w:color w:val="0000FF"/>
            <w:u w:val="single"/>
          </w:rPr>
          <w:t>Время смены парадигмы</w:t>
        </w:r>
      </w:hyperlink>
      <w:r>
        <w:t>». Среди подписавших — бывший министр дорог и городского развития (2012–2017), ведущий архитектор иранского фондового рынка и другие влиятельные экономические фигуры.</w:t>
      </w:r>
    </w:p>
    <w:p>
      <w:r>
        <w:rPr>
          <w:b/>
        </w:rPr>
        <w:t>Цитата:</w:t>
      </w:r>
      <w:r>
        <w:t xml:space="preserve"> </w:t>
      </w:r>
      <w:r>
        <w:rPr>
          <w:i/>
        </w:rPr>
        <w:t>«Наше настоятельное предложение состоит в том, чтобы для выхода из текущей ситуации был задействован путь дипломатии и конструктивных переговоров с США и Европой, а также это необходимо для предотвращения возобновления войны и продолжения экономического давления».</w:t>
      </w:r>
    </w:p>
    <w:p>
      <w:r>
        <w:rPr>
          <w:b/>
        </w:rPr>
        <w:t xml:space="preserve">Контекст. </w:t>
      </w:r>
      <w:r>
        <w:t>Иран переживает самый глубокий и продолжительный экономический кризис в своей современной истории. В настоящее время от</w:t>
      </w:r>
      <w:hyperlink r:id="rId15">
        <w:r>
          <w:rPr>
            <w:color w:val="0000FF"/>
            <w:u w:val="single"/>
          </w:rPr>
          <w:t xml:space="preserve"> 27% до 50% иранцев</w:t>
        </w:r>
      </w:hyperlink>
      <w:r>
        <w:t xml:space="preserve"> живут за чертой бедности. «Страна напоминает пороховую бочку, и любое дальнейшее экономическое давление может стать искрой, которая ее взорвет», — сообщил иранский официальный источник агентству Reuters.</w:t>
      </w:r>
    </w:p>
    <w:p>
      <w:r>
        <w:t xml:space="preserve">► Несмотря на публичные осуждения ударов США и Израиля со стороны России и Китая, ни одна из стран </w:t>
      </w:r>
      <w:hyperlink r:id="rId16">
        <w:r>
          <w:rPr>
            <w:color w:val="0000FF"/>
            <w:u w:val="single"/>
          </w:rPr>
          <w:t>не предложила</w:t>
        </w:r>
      </w:hyperlink>
      <w:r>
        <w:t xml:space="preserve"> материальной поддержки. Россия сосредоточена на своей так называемой «специальной военной операции» в Украине, а Китай пытается </w:t>
      </w:r>
      <w:hyperlink r:id="rId17">
        <w:r>
          <w:rPr>
            <w:color w:val="0000FF"/>
            <w:u w:val="single"/>
          </w:rPr>
          <w:t>избежать</w:t>
        </w:r>
      </w:hyperlink>
      <w:r>
        <w:t xml:space="preserve"> кризиса перепроизводства. Кроме того, сеть иранских прокси-сил была значительно </w:t>
      </w:r>
      <w:hyperlink r:id="rId18">
        <w:r>
          <w:rPr>
            <w:color w:val="0000FF"/>
            <w:u w:val="single"/>
          </w:rPr>
          <w:t>ослаблена</w:t>
        </w:r>
      </w:hyperlink>
      <w:r>
        <w:t>.</w:t>
      </w:r>
    </w:p>
    <w:p>
      <w:r>
        <w:rPr>
          <w:b/>
        </w:rPr>
        <w:t>Важно знать.</w:t>
      </w:r>
      <w:r>
        <w:t xml:space="preserve"> Поворот Тегерана в сторону уступок отражает усиление давления на него со стороны Запада. Правящий класс Ирана стремится укрепить свою власть и сохранить экономические привилегии. Это подтверждается </w:t>
      </w:r>
      <w:hyperlink r:id="rId19">
        <w:r>
          <w:rPr>
            <w:color w:val="0000FF"/>
            <w:u w:val="single"/>
          </w:rPr>
          <w:t>большим ростом</w:t>
        </w:r>
      </w:hyperlink>
      <w:r>
        <w:t xml:space="preserve"> числа долларовых миллионеров в Иране — с 142 000 в 2021 году до 246 000 в 2022 году, несмотря на экономический спад в стране.</w:t>
      </w:r>
    </w:p>
    <w:p>
      <w:r>
        <w:t xml:space="preserve">► Более широкий геополитический контекст показывает: американский империализм приводит к упадку, но это не порождает прогрессивную альтернативную силу. Многополярные противоречия усиливаются, а классовые конфликты обостряются. </w:t>
      </w:r>
    </w:p>
    <w:p>
      <w:r>
        <w:t>Позиция Ирана, если ему не суждено будет подвергнуться балканизации (“разделение или фрагментация крупных суверенных государств или регионов на более мелкие, часто этнически схожие страны или регионы” - прим.ред.), отражает широкую реакционную консолидацию капиталистических режимов Западной Азии, таких как Саудовская Аравия, Турция и ОАЭ, которые ориентируются на империалистические интересы США.</w:t>
      </w:r>
    </w:p>
    <w:p>
      <w:r>
        <w:t xml:space="preserve">► Во время конфликта США и Израиль полностью контролировали </w:t>
      </w:r>
      <w:hyperlink r:id="rId20">
        <w:r>
          <w:rPr>
            <w:color w:val="0000FF"/>
            <w:u w:val="single"/>
          </w:rPr>
          <w:t>воздушное пространство</w:t>
        </w:r>
      </w:hyperlink>
      <w:r>
        <w:t xml:space="preserve"> и целенаправленно наносили удары по </w:t>
      </w:r>
      <w:hyperlink r:id="rId21">
        <w:r>
          <w:rPr>
            <w:color w:val="0000FF"/>
            <w:u w:val="single"/>
          </w:rPr>
          <w:t>штаб-квартире</w:t>
        </w:r>
      </w:hyperlink>
      <w:r>
        <w:t xml:space="preserve"> полиции Тегерана и </w:t>
      </w:r>
      <w:hyperlink r:id="rId22">
        <w:r>
          <w:rPr>
            <w:color w:val="0000FF"/>
            <w:u w:val="single"/>
          </w:rPr>
          <w:t>депо боевых вертолетов</w:t>
        </w:r>
      </w:hyperlink>
      <w:r>
        <w:t xml:space="preserve"> в Иранском Курдистане. </w:t>
      </w:r>
    </w:p>
    <w:p>
      <w:r>
        <w:t>Эти объекты критически важны для внутреннего подавления и городской войны, а удары по ним открывают возможности для военных операций в регионах преобладания национальных меньшинств Ирана, таких как Курдистан и Белуджистан. Следовательно, существующее хрупкое перемирие может быть нарушено США и Израилем.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ranskiie-kapitalisty-ishchut-vozmozhnosti-primirieniia-s-ssha-poslie-unizhieniia-v-12-dnievnoi-voinie" TargetMode="External"/><Relationship Id="rId11" Type="http://schemas.openxmlformats.org/officeDocument/2006/relationships/hyperlink" Target="https://aje.io/xezczh" TargetMode="External"/><Relationship Id="rId12" Type="http://schemas.openxmlformats.org/officeDocument/2006/relationships/hyperlink" Target="https://www.ft.com/content/1106cea5-8024-4379-9416-68382be55a26" TargetMode="External"/><Relationship Id="rId13" Type="http://schemas.openxmlformats.org/officeDocument/2006/relationships/hyperlink" Target="https://www.reuters.com/world/us/trump-said-us-was-aware-israels-plans-attack-iran-wsj-reports-2025-06-13/" TargetMode="External"/><Relationship Id="rId14" Type="http://schemas.openxmlformats.org/officeDocument/2006/relationships/hyperlink" Target="https://donya-e-eqtesad.com/%D8%A8%D8%AE%D8%B4-%D8%B3%DB%8C%D8%A7%D8%B3%D8%AA-%DA%AF%D8%B0%D8%A7%D8%B1%DB%8C-100/4194048-%D9%88%D9%82%D8%AA-%D8%AA%D8%BA%DB%8C%DB%8C%D8%B1-%D9%BE%D8%A7%D8%B1%D8%A7%D8%AF%D8%A7%DB%8C%D9%85" TargetMode="External"/><Relationship Id="rId15" Type="http://schemas.openxmlformats.org/officeDocument/2006/relationships/hyperlink" Target="https://www.reuters.com/world/middle-east/irans-rulers-caught-between-trumps-crackdown-fragile-economy-2025-03-14/" TargetMode="External"/><Relationship Id="rId16" Type="http://schemas.openxmlformats.org/officeDocument/2006/relationships/hyperlink" Target="https://politsturm.com/krupnieishiie-soiuzniki-nie-okazali-iranu-matierialnuiu-poddierzhku-v-konfliktie?ysclid=md9aiqfp5w833026174" TargetMode="External"/><Relationship Id="rId17" Type="http://schemas.openxmlformats.org/officeDocument/2006/relationships/hyperlink" Target="https://us.politsturm.com/us-trade-deal-victory" TargetMode="External"/><Relationship Id="rId18" Type="http://schemas.openxmlformats.org/officeDocument/2006/relationships/hyperlink" Target="https://politsturm.com/padieniie-asada-chto-eto-znachit-dlia-rieghiona-2?ysclid=md9al0s1cr176355062" TargetMode="External"/><Relationship Id="rId19" Type="http://schemas.openxmlformats.org/officeDocument/2006/relationships/hyperlink" Target="https://new-staffschool.unilag.edu.ng/iranwars28/how-many-millionaires-in-iran.html" TargetMode="External"/><Relationship Id="rId20" Type="http://schemas.openxmlformats.org/officeDocument/2006/relationships/hyperlink" Target="https://time.com/7294919/israel-air-supremacy-tehran-iran/" TargetMode="External"/><Relationship Id="rId21" Type="http://schemas.openxmlformats.org/officeDocument/2006/relationships/hyperlink" Target="https://www.longwarjournal.org/archives/2025/06/israel-strikes-tehran-police-hq-hacks-live-broadcast-june-18-updates.php" TargetMode="External"/><Relationship Id="rId22" Type="http://schemas.openxmlformats.org/officeDocument/2006/relationships/hyperlink" Target="https://defence-blog.com/israel-strikes-iranian-attack-helicop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