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Граждане РФ продолжают нищать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2025-09-20</w:t>
      </w:r>
    </w:p>
    <w:p>
      <w:pPr/>
      <w:r>
        <w:t>1 мин. на чтение</w:t>
      </w:r>
    </w:p>
    <w:p/>
    <w:p>
      <w:r>
        <w:t xml:space="preserve">Официальные данные Росстата за этот год </w:t>
      </w:r>
      <w:hyperlink r:id="rId11">
        <w:r>
          <w:rPr>
            <w:color w:val="0000FF"/>
            <w:u w:val="single"/>
          </w:rPr>
          <w:t>демонстрируют тревожную тенденцию</w:t>
        </w:r>
      </w:hyperlink>
      <w:r>
        <w:t>: впервые за шесть лет в России выросло число людей, вынужденных существовать на зарплату, ниже прожиточного минимума.</w:t>
      </w:r>
    </w:p>
    <w:p>
      <w:r>
        <w:rPr>
          <w:b/>
        </w:rPr>
        <w:t>Детали</w:t>
      </w:r>
      <w:r>
        <w:t>. Цифры, опубликованные Росстатом, свидетельствуют о глубоком социальном расслоении:</w:t>
      </w:r>
    </w:p>
    <w:p>
      <w:r>
        <w:rPr>
          <w:b/>
        </w:rPr>
        <w:t>►</w:t>
      </w:r>
      <w:r>
        <w:t xml:space="preserve"> Впервые с 2019 года доля россиян с зарплатой ниже прожиточного минимума увеличилась и достигла 2,6%.</w:t>
      </w:r>
    </w:p>
    <w:p>
      <w:r>
        <w:rPr>
          <w:b/>
        </w:rPr>
        <w:t>►</w:t>
      </w:r>
      <w:r>
        <w:t xml:space="preserve"> Особенно тяжёлая ситуация в бюджетном секторе, где доля работников, получающих нищенскую зарплату, стабильно более чем в два раза выше среднероссийского уровня - 4,2%.</w:t>
      </w:r>
    </w:p>
    <w:p>
      <w:r>
        <w:rPr>
          <w:b/>
        </w:rPr>
        <w:t>►</w:t>
      </w:r>
      <w:r>
        <w:t xml:space="preserve"> Парадоксально, но одновременно растёт число регионов </w:t>
      </w:r>
      <w:hyperlink r:id="rId12">
        <w:r>
          <w:rPr>
            <w:color w:val="0000FF"/>
            <w:u w:val="single"/>
          </w:rPr>
          <w:t>со средней зарплатой выше 100 тысяч рублей</w:t>
        </w:r>
      </w:hyperlink>
      <w:r>
        <w:t>.</w:t>
      </w:r>
    </w:p>
    <w:p>
      <w:r>
        <w:rPr>
          <w:b/>
        </w:rPr>
        <w:t>Контекст</w:t>
      </w:r>
      <w:r>
        <w:t>. Эта ситуация не является случайностью, она закономерно вытекает из существующей системы производства:</w:t>
      </w:r>
    </w:p>
    <w:p>
      <w:r>
        <w:rPr>
          <w:b/>
        </w:rPr>
        <w:t>►</w:t>
      </w:r>
      <w:r>
        <w:t xml:space="preserve"> МРОТ в размере 22 440 рублей - </w:t>
      </w:r>
      <w:hyperlink r:id="rId13">
        <w:r>
          <w:rPr>
            <w:color w:val="0000FF"/>
            <w:u w:val="single"/>
          </w:rPr>
          <w:t>насмешка над трудящимися</w:t>
        </w:r>
      </w:hyperlink>
      <w:r>
        <w:t>, которые едва сводят концы с концами.</w:t>
      </w:r>
    </w:p>
    <w:p>
      <w:r>
        <w:rPr>
          <w:b/>
        </w:rPr>
        <w:t>►</w:t>
      </w:r>
      <w:r>
        <w:t xml:space="preserve"> </w:t>
      </w:r>
      <w:hyperlink r:id="rId14">
        <w:r>
          <w:rPr>
            <w:color w:val="0000FF"/>
            <w:u w:val="single"/>
          </w:rPr>
          <w:t>Дефицит бюджета</w:t>
        </w:r>
      </w:hyperlink>
      <w:r>
        <w:t xml:space="preserve"> отражается на всей экономике: приводит либо к сокращению расходов, либо к росту цен.</w:t>
      </w:r>
    </w:p>
    <w:p>
      <w:r>
        <w:rPr>
          <w:b/>
        </w:rPr>
        <w:t>►</w:t>
      </w:r>
      <w:r>
        <w:t xml:space="preserve"> Низкая безработица во многом объясняется </w:t>
      </w:r>
      <w:hyperlink r:id="rId15">
        <w:r>
          <w:rPr>
            <w:color w:val="0000FF"/>
            <w:u w:val="single"/>
          </w:rPr>
          <w:t>демографической ямой</w:t>
        </w:r>
      </w:hyperlink>
      <w:r>
        <w:t xml:space="preserve"> и </w:t>
      </w:r>
      <w:hyperlink r:id="rId16">
        <w:r>
          <w:rPr>
            <w:color w:val="0000FF"/>
            <w:u w:val="single"/>
          </w:rPr>
          <w:t>массовым уходом людей в самозанятость</w:t>
        </w:r>
      </w:hyperlink>
      <w:r>
        <w:t>, где высокие доходы достигаются ценой отсутствия социальных гарантий и налоговых обязательств.</w:t>
      </w:r>
    </w:p>
    <w:p>
      <w:r>
        <w:rPr>
          <w:b/>
        </w:rPr>
        <w:t>Важно знать.</w:t>
      </w:r>
      <w:r>
        <w:t xml:space="preserve"> Рост бедности </w:t>
      </w:r>
      <w:hyperlink r:id="rId17">
        <w:r>
          <w:rPr>
            <w:color w:val="0000FF"/>
            <w:u w:val="single"/>
          </w:rPr>
          <w:t>при формально "благополучных" показателях</w:t>
        </w:r>
      </w:hyperlink>
      <w:r>
        <w:t xml:space="preserve"> отражает противоречивую сущность рыночной экономики. На одной её стороне - </w:t>
      </w:r>
      <w:hyperlink r:id="rId18">
        <w:r>
          <w:rPr>
            <w:color w:val="0000FF"/>
            <w:u w:val="single"/>
          </w:rPr>
          <w:t>нищета миллионов</w:t>
        </w:r>
      </w:hyperlink>
      <w:r>
        <w:t xml:space="preserve">. На другой - </w:t>
      </w:r>
      <w:hyperlink r:id="rId19">
        <w:r>
          <w:rPr>
            <w:color w:val="0000FF"/>
            <w:u w:val="single"/>
          </w:rPr>
          <w:t>временное благополучие ограниченного числа работников</w:t>
        </w:r>
      </w:hyperlink>
      <w:r>
        <w:t>, пока их профессии востребованы и конкуренция за вакансии невелика.</w:t>
      </w:r>
    </w:p>
    <w:p>
      <w:r>
        <w:rPr>
          <w:b/>
        </w:rPr>
        <w:t>►</w:t>
      </w:r>
      <w:r>
        <w:t xml:space="preserve"> </w:t>
      </w:r>
      <w:hyperlink r:id="rId20">
        <w:r>
          <w:rPr>
            <w:color w:val="0000FF"/>
            <w:u w:val="single"/>
          </w:rPr>
          <w:t>Капитализм всегда стремится к максимизации прибыли</w:t>
        </w:r>
      </w:hyperlink>
      <w:r>
        <w:t>. Его привычные инструменты:</w:t>
      </w:r>
      <w:hyperlink r:id="rId21">
        <w:r>
          <w:rPr>
            <w:color w:val="0000FF"/>
            <w:u w:val="single"/>
          </w:rPr>
          <w:t xml:space="preserve"> сокращения</w:t>
        </w:r>
      </w:hyperlink>
      <w:r>
        <w:t xml:space="preserve"> и </w:t>
      </w:r>
      <w:hyperlink r:id="rId22">
        <w:r>
          <w:rPr>
            <w:color w:val="0000FF"/>
            <w:u w:val="single"/>
          </w:rPr>
          <w:t>инфляция</w:t>
        </w:r>
      </w:hyperlink>
      <w:r>
        <w:t>, - перекладывают издержки на плечи трудящихся.</w:t>
      </w:r>
    </w:p>
    <w:p>
      <w:r>
        <w:rPr>
          <w:b/>
        </w:rPr>
        <w:t xml:space="preserve">► </w:t>
      </w:r>
      <w:r>
        <w:t xml:space="preserve">Государство сохраняет институт МРОТ не из стремления обеспечить достойный уровень жизни, а в первую очередь для управления социальной стабильностью. Отмена минимальной оплаты труда могла бы спровоцировать протестные настроения. </w:t>
      </w:r>
    </w:p>
    <w:p>
      <w:r>
        <w:rPr>
          <w:b/>
        </w:rPr>
        <w:t xml:space="preserve">► </w:t>
      </w:r>
      <w:r>
        <w:t>Кроме того, МРОТ позволяет государству оказывать давление на рынок рабочей силы.</w:t>
      </w:r>
    </w:p>
    <w:p>
      <w:r>
        <w:rPr>
          <w:b/>
        </w:rPr>
        <w:t>►</w:t>
      </w:r>
      <w:r>
        <w:t xml:space="preserve"> Эту несправедливость способна устранить только социалистическая плановая экономика. Формально государство и сегодня составляет планы, но все они рушатся о хаос рынка. В условиях множества производителей, действующих ради получения прибыли, невозможно обеспечить согласованность даже внутри одной отрасли. </w:t>
      </w:r>
    </w:p>
    <w:p>
      <w:r>
        <w:rPr>
          <w:b/>
        </w:rPr>
        <w:t>►</w:t>
      </w:r>
      <w:r>
        <w:t xml:space="preserve"> Лишь тогда, когда экономика и производства принадлежат самим трудящимся, можно добиться справедливого распределения благ в соответствии с затратами труда. Это гарантирует честную оплату, не заниженную, как в бюджетной сфере, и не чрезмерно высокую, как в частном секторе.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razhdanie-rf-prodolzhaiut-nishchat" TargetMode="External"/><Relationship Id="rId11" Type="http://schemas.openxmlformats.org/officeDocument/2006/relationships/hyperlink" Target="https://www.rbc.ru/economics/15/09/2025/68bd83139a79471b8b6361bb" TargetMode="External"/><Relationship Id="rId12" Type="http://schemas.openxmlformats.org/officeDocument/2006/relationships/hyperlink" Target="https://politsturm.com/zarplata-kazhdogho-trietiegho-rossiianina-bolieie-100-tys-rubliei" TargetMode="External"/><Relationship Id="rId13" Type="http://schemas.openxmlformats.org/officeDocument/2006/relationships/hyperlink" Target="https://www.mk.ru/economics/2024/09/22/rossiyane-raskryli-sekrety-sushhestvovaniya-na-20-tysyach-v-mesyac.html" TargetMode="External"/><Relationship Id="rId14" Type="http://schemas.openxmlformats.org/officeDocument/2006/relationships/hyperlink" Target="https://www.mk.ru/economics/2025/09/07/dokhody-poshli-v-raskhod-ekspert-maslennikov-ocenil-situaciyu-s-deficitom-byudzheta.html" TargetMode="External"/><Relationship Id="rId15" Type="http://schemas.openxmlformats.org/officeDocument/2006/relationships/hyperlink" Target="https://politsturm.com/diemoghrafiia-rf-v-ekonomichieskom-i-kulturnom-tupikie" TargetMode="External"/><Relationship Id="rId16" Type="http://schemas.openxmlformats.org/officeDocument/2006/relationships/hyperlink" Target="https://politsturm.com/zachiem-ghosudarstvu-pieriepisyvat-biezrabotnykh" TargetMode="External"/><Relationship Id="rId17" Type="http://schemas.openxmlformats.org/officeDocument/2006/relationships/hyperlink" Target="https://politsturm.com/rosstat-vniedril-miezhdunarodnyi-mietod-otsienki-biednosti" TargetMode="External"/><Relationship Id="rId18" Type="http://schemas.openxmlformats.org/officeDocument/2006/relationships/hyperlink" Target="https://politsturm.com/siemi-s-dietmi-chashchie-okazyvaiutsia-za-chiertoi-biednosti" TargetMode="External"/><Relationship Id="rId19" Type="http://schemas.openxmlformats.org/officeDocument/2006/relationships/hyperlink" Target="https://politsturm.com/pochiemu-rastiot-zarplata" TargetMode="External"/><Relationship Id="rId20" Type="http://schemas.openxmlformats.org/officeDocument/2006/relationships/hyperlink" Target="https://politsturm.com/rossiiskiie-oligharkhi-razboghatieli-na-20-mlrd-dollarov" TargetMode="External"/><Relationship Id="rId21" Type="http://schemas.openxmlformats.org/officeDocument/2006/relationships/hyperlink" Target="https://politsturm.com/kogho-uvolit-rabotodatiel-v-2025-ghodu" TargetMode="External"/><Relationship Id="rId22" Type="http://schemas.openxmlformats.org/officeDocument/2006/relationships/hyperlink" Target="https://www.interfax.ru/business/104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