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Государства Персидского залива перешли на сторону США в войне с Ираном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2026-05-07</w:t>
      </w:r>
    </w:p>
    <w:p>
      <w:pPr/>
      <w:r>
        <w:t>1 мин. на чтение</w:t>
      </w:r>
    </w:p>
    <w:p/>
    <w:p>
      <w:r>
        <w:rPr>
          <w:b/>
        </w:rPr>
        <w:t>Государства Персидского залива углубили партнерство с США во время войны с Ираном, и прекратили попытки стать самостоятельными.</w:t>
      </w:r>
    </w:p>
    <w:p>
      <w:r>
        <w:rPr>
          <w:b/>
        </w:rPr>
        <w:t xml:space="preserve">Детали. </w:t>
      </w:r>
      <w:r>
        <w:t xml:space="preserve">Арабские государства Персидского залива (ОАЭ, Саудовская Аравия, Кувейт и другие) вновь </w:t>
      </w:r>
      <w:hyperlink r:id="rId12">
        <w:r>
          <w:rPr>
            <w:color w:val="0000FF"/>
            <w:u w:val="single"/>
          </w:rPr>
          <w:t>сближаются</w:t>
        </w:r>
      </w:hyperlink>
      <w:r>
        <w:t xml:space="preserve"> с США, признавая свою </w:t>
      </w:r>
      <w:hyperlink r:id="rId13">
        <w:r>
          <w:rPr>
            <w:color w:val="0000FF"/>
            <w:u w:val="single"/>
          </w:rPr>
          <w:t>зависимость</w:t>
        </w:r>
      </w:hyperlink>
      <w:r>
        <w:t xml:space="preserve"> от контроля американского империализма над торговыми путями и его военной мощи на фоне атак Ирана. В прошлом некоторые страны Залива </w:t>
      </w:r>
      <w:hyperlink r:id="rId14">
        <w:r>
          <w:rPr>
            <w:color w:val="0000FF"/>
            <w:u w:val="single"/>
          </w:rPr>
          <w:t>присоединялись</w:t>
        </w:r>
      </w:hyperlink>
      <w:r>
        <w:t xml:space="preserve"> к усилиям других суннитских государств по формированию независимого от США империалистического блока.</w:t>
      </w:r>
    </w:p>
    <w:p>
      <w:r>
        <w:t xml:space="preserve">► После прекращения огня при посредничестве США истребители ОАЭ якобы впервые </w:t>
      </w:r>
      <w:hyperlink r:id="rId15">
        <w:r>
          <w:rPr>
            <w:color w:val="0000FF"/>
            <w:u w:val="single"/>
          </w:rPr>
          <w:t>нанесли удары</w:t>
        </w:r>
      </w:hyperlink>
      <w:r>
        <w:t xml:space="preserve"> по нефтеперерабатывающим заводам в Иране. В ответ Иран </w:t>
      </w:r>
      <w:hyperlink r:id="rId16">
        <w:r>
          <w:rPr>
            <w:color w:val="0000FF"/>
            <w:u w:val="single"/>
          </w:rPr>
          <w:t>совершил</w:t>
        </w:r>
      </w:hyperlink>
      <w:r>
        <w:t xml:space="preserve"> семь атак возмездия по странам Персидского залива. Ранее страны Залива </w:t>
      </w:r>
      <w:hyperlink r:id="rId17">
        <w:r>
          <w:rPr>
            <w:color w:val="0000FF"/>
            <w:u w:val="single"/>
          </w:rPr>
          <w:t>обсуждали</w:t>
        </w:r>
      </w:hyperlink>
      <w:r>
        <w:t xml:space="preserve"> возможность присоединения к наступательной кампании США и Израиля, но скрывали это за фасадом оборонительного «нейтралитета».</w:t>
      </w:r>
    </w:p>
    <w:p>
      <w:r>
        <w:t xml:space="preserve">► США теперь планируют </w:t>
      </w:r>
      <w:hyperlink r:id="rId18">
        <w:r>
          <w:rPr>
            <w:color w:val="0000FF"/>
            <w:u w:val="single"/>
          </w:rPr>
          <w:t>напрямую</w:t>
        </w:r>
      </w:hyperlink>
      <w:r>
        <w:t xml:space="preserve"> поддерживать ядерную программу Саудовской Аравии, предоставляя технологии обогащения, которые могут позволить разработать атомное оружие. В апреле было </w:t>
      </w:r>
      <w:hyperlink r:id="rId19">
        <w:r>
          <w:rPr>
            <w:color w:val="0000FF"/>
            <w:u w:val="single"/>
          </w:rPr>
          <w:t>подписано</w:t>
        </w:r>
      </w:hyperlink>
      <w:r>
        <w:t xml:space="preserve"> соглашение о «дорожной карте» сотрудничества. Саудовская Аравия назначила американские компании предпочтительными партнерами для ядерного бизнеса в рамках недавней сделки на </w:t>
      </w:r>
      <w:hyperlink r:id="rId20">
        <w:r>
          <w:rPr>
            <w:color w:val="0000FF"/>
            <w:u w:val="single"/>
          </w:rPr>
          <w:t>1 триллион</w:t>
        </w:r>
      </w:hyperlink>
      <w:r>
        <w:t xml:space="preserve"> долларов по расширению связей с США.</w:t>
      </w:r>
    </w:p>
    <w:p>
      <w:r>
        <w:t xml:space="preserve">► Две другие региональные державы, которые присоединялись к прежним действиям Саудовской Аравии по снижению зависимости от США, ведут себя более осторожно. Пакистан избрал средний путь: возглавил мирные переговоры в </w:t>
      </w:r>
      <w:hyperlink r:id="rId21">
        <w:r>
          <w:rPr>
            <w:color w:val="0000FF"/>
            <w:u w:val="single"/>
          </w:rPr>
          <w:t>рамках</w:t>
        </w:r>
      </w:hyperlink>
      <w:r>
        <w:t xml:space="preserve"> Исламабадских соглашений, одновременно </w:t>
      </w:r>
      <w:hyperlink r:id="rId22">
        <w:r>
          <w:rPr>
            <w:color w:val="0000FF"/>
            <w:u w:val="single"/>
          </w:rPr>
          <w:t>направляя</w:t>
        </w:r>
      </w:hyperlink>
      <w:r>
        <w:t xml:space="preserve"> военные самолеты для сдерживания Ирана. Турция использовала схожую </w:t>
      </w:r>
      <w:hyperlink r:id="rId23">
        <w:r>
          <w:rPr>
            <w:color w:val="0000FF"/>
            <w:u w:val="single"/>
          </w:rPr>
          <w:t>нейтральную риторику</w:t>
        </w:r>
      </w:hyperlink>
      <w:r>
        <w:t>: закрыла воздушное пространство для боевых вылетов США и осудила «нарушение» суверенитета Ирана, но также назвала атаки Тегерана на страны Залива «неприемлемыми».</w:t>
      </w:r>
    </w:p>
    <w:p>
      <w:r>
        <w:rPr>
          <w:b/>
        </w:rPr>
        <w:t>Контекст.</w:t>
      </w:r>
      <w:r>
        <w:t xml:space="preserve"> Израильский империализм пытается </w:t>
      </w:r>
      <w:hyperlink r:id="rId24">
        <w:r>
          <w:rPr>
            <w:color w:val="0000FF"/>
            <w:u w:val="single"/>
          </w:rPr>
          <w:t>расширить</w:t>
        </w:r>
      </w:hyperlink>
      <w:r>
        <w:t xml:space="preserve"> свое региональное влияние на Ближнем Востоке, чтобы создать противовес возглавляемому Турцией империалистическому блоку, в который входят Саудовская Аравия и Пакистан. После того как Вашингтон </w:t>
      </w:r>
      <w:hyperlink r:id="rId25">
        <w:r>
          <w:rPr>
            <w:color w:val="0000FF"/>
            <w:u w:val="single"/>
          </w:rPr>
          <w:t xml:space="preserve">позволил </w:t>
        </w:r>
      </w:hyperlink>
      <w:r>
        <w:t xml:space="preserve">Израилю атаковать Катар в 2025 году, страны Залива начали искать </w:t>
      </w:r>
      <w:hyperlink r:id="rId26">
        <w:r>
          <w:rPr>
            <w:color w:val="0000FF"/>
            <w:u w:val="single"/>
          </w:rPr>
          <w:t>альтернативы</w:t>
        </w:r>
      </w:hyperlink>
      <w:r>
        <w:t xml:space="preserve"> зависимости от США, осознавая, что Вашингтон отдает предпочтение их конкуренту.</w:t>
      </w:r>
    </w:p>
    <w:p>
      <w:r>
        <w:t xml:space="preserve">► Поскольку оба блока в настоящее время имеют одного противника – Иран, и оба по-прежнему зависят от США, их противостояние временно приостановлено. Однако долгосрочная тенденция остается направленной на дальнейший раскол на фоне </w:t>
      </w:r>
      <w:hyperlink r:id="rId27">
        <w:r>
          <w:rPr>
            <w:color w:val="0000FF"/>
            <w:u w:val="single"/>
          </w:rPr>
          <w:t>растущей</w:t>
        </w:r>
      </w:hyperlink>
      <w:r>
        <w:t xml:space="preserve"> напряженности между США и НАТО. Американские капиталисты заинтересованы в более тесном сближении с Израилем и одновременном дистанцировании от таких стран, как </w:t>
      </w:r>
      <w:hyperlink r:id="rId14">
        <w:r>
          <w:rPr>
            <w:color w:val="0000FF"/>
            <w:u w:val="single"/>
          </w:rPr>
          <w:t>Турция</w:t>
        </w:r>
      </w:hyperlink>
      <w:r>
        <w:t>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politsturm.com/gosudarstva-piersidskogho-zaliva-pierieshli-na-storonu-ssha-v-voinie-s-iranom" TargetMode="External"/><Relationship Id="rId12" Type="http://schemas.openxmlformats.org/officeDocument/2006/relationships/hyperlink" Target="https://www.wsj.com/world/middle-east/uae-iran-war-strait-of-hormuz-9836ecbb" TargetMode="External"/><Relationship Id="rId13" Type="http://schemas.openxmlformats.org/officeDocument/2006/relationships/hyperlink" Target="https://www.nytimes.com/2026/03/24/us/politics/saudi-prince-iran-trump.html" TargetMode="External"/><Relationship Id="rId14" Type="http://schemas.openxmlformats.org/officeDocument/2006/relationships/hyperlink" Target="https://us.politsturm.com/sunni-bloc-aligns-with-us-israel-in-iran-conflict" TargetMode="External"/><Relationship Id="rId15" Type="http://schemas.openxmlformats.org/officeDocument/2006/relationships/hyperlink" Target="https://www.turkiyetoday.com/region/uae-mirage-jets-suspected-in-post-ceasefire-strike-on-iranian-refinery-3217720?s=1" TargetMode="External"/><Relationship Id="rId16" Type="http://schemas.openxmlformats.org/officeDocument/2006/relationships/hyperlink" Target="https://www.haaretz.com/middle-east-news/2026-04-08/ty-article/.premium/iran-reportedly-struck-saudi-arabia-kuwait-and-uae-over-attack-on-refinery/0000019d-6d19-dc9a-a9ff-7f9f1c520000" TargetMode="External"/><Relationship Id="rId17" Type="http://schemas.openxmlformats.org/officeDocument/2006/relationships/hyperlink" Target="https://www.bloomberg.com/news/articles/2026-03-24/gulf-states-weigh-military-options-to-counter-iran-s-escalation" TargetMode="External"/><Relationship Id="rId18" Type="http://schemas.openxmlformats.org/officeDocument/2006/relationships/hyperlink" Target="https://www.bloomberg.com/news/articles/2026-03-29/trump-s-war-in-iran-may-usher-in-new-age-of-nuclear-weapons-proliferation" TargetMode="External"/><Relationship Id="rId19" Type="http://schemas.openxmlformats.org/officeDocument/2006/relationships/hyperlink" Target="https://www.reuters.com/world/saudi-arabia-us-pathway-civil-nuclear-agreement-us-energy-secretary-says-2025-04-13/" TargetMode="External"/><Relationship Id="rId20" Type="http://schemas.openxmlformats.org/officeDocument/2006/relationships/hyperlink" Target="https://www.csis.org/analysis/new-era-us-saudi-minerals-cooperation" TargetMode="External"/><Relationship Id="rId21" Type="http://schemas.openxmlformats.org/officeDocument/2006/relationships/hyperlink" Target="https://us.politsturm.com/fragile-iran-us-peace-talks-to-begin" TargetMode="External"/><Relationship Id="rId22" Type="http://schemas.openxmlformats.org/officeDocument/2006/relationships/hyperlink" Target="https://www.aljazeera.com/news/2026/4/11/pakistan-sends-fighter-jets-to-saudi-arabia-amid-fragile-us-iran-ceasefire" TargetMode="External"/><Relationship Id="rId23" Type="http://schemas.openxmlformats.org/officeDocument/2006/relationships/hyperlink" Target="https://mecouncil.org/blog_posts/turkiyes-strategic-balancing-act-in-the-iran-war/" TargetMode="External"/><Relationship Id="rId24" Type="http://schemas.openxmlformats.org/officeDocument/2006/relationships/hyperlink" Target="https://politsturm.com/blizhnii-vostok-arkhitektura-voiny" TargetMode="External"/><Relationship Id="rId25" Type="http://schemas.openxmlformats.org/officeDocument/2006/relationships/hyperlink" Target="https://us.politsturm.com/attacks-on-neutral-states" TargetMode="External"/><Relationship Id="rId26" Type="http://schemas.openxmlformats.org/officeDocument/2006/relationships/hyperlink" Target="https://www.newarab.com/opinion/gulf-states-reconsider-their-reliance-us-security-umbrella" TargetMode="External"/><Relationship Id="rId27" Type="http://schemas.openxmlformats.org/officeDocument/2006/relationships/hyperlink" Target="https://us.politsturm.com/europe-increasing-its-participation-in-ir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