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поддержала крупные банки в споре с маркетплейсами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2026-01-03</w:t>
      </w:r>
    </w:p>
    <w:p>
      <w:pPr/>
      <w:r>
        <w:t>1 мин. на чтение</w:t>
      </w:r>
    </w:p>
    <w:p/>
    <w:p>
      <w:r>
        <w:rPr>
          <w:b/>
        </w:rPr>
        <w:t xml:space="preserve">Депутаты выступили за отмену скидок, которые маркетплейсы предоставляют при использовании их собственных банковских систем. По словам представителя Госдумы, в своем решении законодатели руководствовались интересами граждан. </w:t>
      </w:r>
    </w:p>
    <w:p>
      <w:r>
        <w:rPr>
          <w:b/>
        </w:rPr>
        <w:t>Детали.</w:t>
      </w:r>
      <w:r>
        <w:t xml:space="preserve"> Законодатели считают, что конкурирующие банки должны иметь равные условия с платежными инструментами маркетплейсов при оплате товаров. Об этом </w:t>
      </w:r>
      <w:hyperlink r:id="rId11">
        <w:r>
          <w:rPr>
            <w:color w:val="0000FF"/>
            <w:u w:val="single"/>
          </w:rPr>
          <w:t>в интервью РИА Новости</w:t>
        </w:r>
      </w:hyperlink>
      <w:r>
        <w:t xml:space="preserve"> сообщил глава комитета Госдумы по финансовому рынку Анатолий Аксаков. </w:t>
      </w:r>
    </w:p>
    <w:p>
      <w:r>
        <w:t>►Аксаков отметил, что в Госдуме сделают все возможное для того, чтобы предоставляемые гражданам скидки сохранились при использовании любых банков.</w:t>
      </w:r>
    </w:p>
    <w:p>
      <w:r>
        <w:t xml:space="preserve">► Ранее позицию крупных банков, оспаривающих практику скидок на маркетплейсах, поддержали глава ЦБ Набиуллина, глава Минфина Силуанов. Поддержку банков выказал также Совет Федерации.  </w:t>
      </w:r>
    </w:p>
    <w:p>
      <w:r>
        <w:t>►Представители Wildberries отмечали, что вмешательство в сферу предоставляемых маркетплейсами скидок приведет к росту цен для потребителей на 15-20%.</w:t>
      </w:r>
    </w:p>
    <w:p>
      <w:r>
        <w:rPr>
          <w:b/>
        </w:rPr>
        <w:t xml:space="preserve">Контекст. </w:t>
      </w:r>
      <w:r>
        <w:t xml:space="preserve">Конфликт между крупнейшими российскими банками и компаниями-маркетплейсами разгорелся осенью 2025 г. Подробно о ходе противоборства банков и маркетплейсов в борьбе за прибыль можно прочесть в </w:t>
      </w:r>
      <w:hyperlink r:id="rId12">
        <w:r>
          <w:rPr>
            <w:color w:val="0000FF"/>
            <w:u w:val="single"/>
          </w:rPr>
          <w:t>данном материале</w:t>
        </w:r>
      </w:hyperlink>
      <w:r>
        <w:t>.</w:t>
      </w:r>
    </w:p>
    <w:p>
      <w:r>
        <w:t>►Обе стороны конфликта обвиняют друг друга в несоблюдении правил добросовестной конкуренции и нарушении интересов рядовых граждан.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poddierzhala-krupnyie-banki-v-sporie-s-markietplieisami" TargetMode="External"/><Relationship Id="rId11" Type="http://schemas.openxmlformats.org/officeDocument/2006/relationships/hyperlink" Target="https://ria.ru/20260102/gosduma-2066061423.html" TargetMode="External"/><Relationship Id="rId12" Type="http://schemas.openxmlformats.org/officeDocument/2006/relationships/hyperlink" Target="https://politsturm.com/kak-banki-possorilis-s-markietpliei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