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Минвостокразвития предложил концепцию патриотического социализма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2024-06-22</w:t>
      </w:r>
    </w:p>
    <w:p>
      <w:pPr/>
      <w:r>
        <w:t>3 мин. на чтение</w:t>
      </w:r>
    </w:p>
    <w:p/>
    <w:p>
      <w:r>
        <w:t xml:space="preserve">Глава Минвостокразвития Алексей Чекунов </w:t>
      </w:r>
      <w:hyperlink r:id="rId11">
        <w:r>
          <w:rPr>
            <w:color w:val="0000FF"/>
            <w:u w:val="single"/>
          </w:rPr>
          <w:t>предложил</w:t>
        </w:r>
      </w:hyperlink>
      <w:r>
        <w:t xml:space="preserve"> альтернативную концепцию развития экономики России. Он противопоставил предпринимателей, которыми движет только прибыль другим бизнесменам, так называемым «созидателям». Для последних якобы важно развитие страны, потому что их мотивирует гордость и у них особая «культура созидания».</w:t>
      </w:r>
    </w:p>
    <w:p>
      <w:r>
        <w:t xml:space="preserve">Министр подмечает, что развитие Арктики и Дальнего Востока произошло благодаря ударным стройкам большевиков, правда сразу оговаривается, что он не умаляет достижений первопроходцев, собиравших пушнину с местного населения в XVI-XIX веках. </w:t>
      </w:r>
    </w:p>
    <w:p>
      <w:r>
        <w:t xml:space="preserve">Восточные рубежи и северные широты важны для развития экономики страны, но Алексей Чекунов сетует, что грандиозные советские проекты: города на мерзлоте, тысячи километров дорог, шахты – теперь невозможны. Потому что, по словам министра, в СССР это было реализуемо за счет подневольного труда и высоких зарплат. Сейчас же это невозможно, ведь высокие зарплаты приведут к инфляции. </w:t>
      </w:r>
    </w:p>
    <w:p>
      <w:r>
        <w:t>Данное заявление министра противоречиво и сомнительно с экономической точки зрения. Безусловно, расширение денежной массы приводит к обесцениванию денег, но только если она расширяется за счёт непроизводственной сферы: в заработной плате менеджеров, в эмиссии для погашения государственного долга и прочего подобного. Расширение производства приводит к увеличению количества продукта, в таком случае поднятие заработной платы приведёт только к росту благосостояния населения и не раскачает инфляцию. Кому невыгоден рост зарплаты рабочего, так только частному собственнику, для которого это лишняя издержка, уменьшающая его прибыль.</w:t>
      </w:r>
    </w:p>
    <w:p>
      <w:r>
        <w:t>Помимо экономического расклада, министр строит целую теоретическую концепцию развития особенного русского бизнеса:</w:t>
      </w:r>
    </w:p>
    <w:p>
      <w:pPr>
        <w:pStyle w:val="IntenseQuote"/>
      </w:pPr>
      <w:r>
        <w:rPr>
          <w:i/>
        </w:rPr>
        <w:t xml:space="preserve">Вместо не прижившихся «бизнеса»/«предпринимателей», увязших в заботе правоохранителей, на первый план выйдут созидатели — более альтруистичные и патриотичные, но не менее конкурентные, чем охотники за прибылью, — </w:t>
      </w:r>
      <w:r>
        <w:t xml:space="preserve">заявляет Алексей Чекунков. </w:t>
      </w:r>
    </w:p>
    <w:p>
      <w:r>
        <w:t>У министра есть даже свой телеграм-канал, в котором он рассказывает про этот "особенный характер русских людей", которые занимаются производством за патриотизм. Но идеи его совсем не новы, они были сформулированы ещё славянофилами.</w:t>
      </w:r>
    </w:p>
    <w:p>
      <w:r>
        <w:t xml:space="preserve">Славянофилы - представители русской общественной мысли в середине XIX века, основная идея их была в особенном пути развития России, который отличается от Западного. Якобы западные промышленники индивидуалисты и их интересует только прибыль, в то время как русские бизнесмены моральны, так как опираются на православие. </w:t>
      </w:r>
    </w:p>
    <w:p>
      <w:r>
        <w:t>В этом и заключалась основная идея: противопоставление русской духовной буржуазии - западной безнравственной. Это течение ожидаемо не получило общенародной поддержки, но осталось привлекательным для теоретиков правящей элиты. Со временем основные идеи славянофилов продолжит русская эмиграция в 1920-х годах и назовёт это "евразийством". Россия представляется самобытной цивилизацией со своим богатым духовным развитием и особенным путём.</w:t>
      </w:r>
    </w:p>
    <w:p>
      <w:r>
        <w:t>После распада СССР, евразийство получило приставку нео- и вновь стало популярным среди теоретиков правящего класса. Теперь через него обосновываются новые способы эксплуатации простых тружеников, только это подаётся под флером особого, уникального пути. Не откажешь министру и в новаторстве, ведь он добавил в концепцию особого пути ещё и социализм с новой индустриализацией, опираясь, вероятно, на первые пятилетние планы развития народного хозяйства в 1930-х.</w:t>
      </w:r>
    </w:p>
    <w:p>
      <w:r>
        <w:t>Алексей Чекунов утверждает, что только сторонники подобного нового подхода смогут развивать страну, ведь они делают это фактически бескорыстно. Поэтому он и называет свой принцип патриотическим социализмом. Ведь новые бизнесмены, они ведь патриоты. А социализм, потому что они на благо людей трудятся. Только в своей теории министр упускает самые главные вопросы: кому принадлежит земля, заводы? Кто получает прибыль от продажи ресурсов? В чьих интересах принимаются законы и кого в первую очередь они защищают?</w:t>
      </w:r>
    </w:p>
    <w:p>
      <w:r>
        <w:t xml:space="preserve">При настоящем социализме на все эти вопросы будет один ответ: трудящийся народ. Как и при рыночной экономике ответ будет тоже один: крупные бизнесмены. Как не назови рыночную экономику: особым путем развития, духовным исканием, патриотизмом, альтруизмом – она всё равно будет рыночной экономикой, где практически вся прибыль от производства и продажи ресурсов оседает в карманах олигархов. </w:t>
      </w:r>
    </w:p>
    <w:p>
      <w:r>
        <w:t>Можно сколько угодно говорить об особенной моральности, русских олигархов, об их отличии от западных, только и те, и другие являются миллионерами и миллиардерами, у которых единственный интерес в росте собственной прибыли. Если они так любят свой народ, то почему не передадут предприятия в народную собственность? Ведь значительная часть этих производств строилась теми самыми ударными стройками, силами трудящихся в СССР, но было ловко приватизировано отдельными лицами при переходе к рыночной экономике в 1990-е.</w:t>
      </w:r>
    </w:p>
    <w:p>
      <w:r>
        <w:t>Рассуждения об особом пути и морали ведутся очень давно, но сути они не меняют. Пока промышленность и ресурсы страны находятся в собственности частных лиц, никакого роста благосостояния народа не будет, он возможен только при социализме. Даже министры признают, что скачки экономического развития происходили во времена социализма в СССР, так почему же нам постоянно внушают, что командная экономика была неэффективна? Такая неэффективная, что отстроила города и предприятия в зоне вечной мерзлоты, от которых до сих пор кормится плеяда наших олигархов. Развитие отдаленных территорий и рост благосостояния трудящихся возможны только при настоящем социализме.</w:t>
      </w:r>
    </w:p>
    <w:p>
      <w:r>
        <w:t>Когда все ресурсы и предприятия, построенные трудом наших бабушек и дедушек, простых тружеников, и несправедливо отобранные в 1990-е годы, вернутся в собственность народа. Когда власть будет представлять и защищать интересы трудящегося населения, а не предпринимателей, наживающихся на их труде. Когда будет отменена частная собственность, а вместе с ней канут в лету эксплуатация и спекуляция. Только тогда это станет возможным, когда сами трудящиеся придут к власти. Но для этого им необходимо перестать верить в сказки буржуазных министров, а самим заняться изучением марксистско-ленинской теории, объединяться и строить партию нового типа - пролетарскую и коммунистическую.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«Алексей Чекунков — о «замещении бизнесменов» и патриотическом социализме»</w:t>
        </w:r>
      </w:hyperlink>
      <w:r>
        <w:t xml:space="preserve"> от 17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minvostokrazvitiia-priedlozhil-kontsieptsiiu-patriotichieskogho-sotsializma" TargetMode="External"/><Relationship Id="rId11" Type="http://schemas.openxmlformats.org/officeDocument/2006/relationships/hyperlink" Target="https://www.rbc.ru/politics/17/06/2024/666fdd079a7947d7daecd349?from=newsf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