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"Газпром инвест" предлагает малым городам умирать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2024-11-08</w:t>
      </w:r>
    </w:p>
    <w:p>
      <w:pPr/>
      <w:r>
        <w:t>4 мин. на чтение</w:t>
      </w:r>
    </w:p>
    <w:p/>
    <w:p>
      <w:r>
        <w:t>Множество небольших городов в современной России находятся в состоянии упадка и близки к вымиранию. В них деградирует инженерная инфраструктура, закрываются больницы, школы, культурные центры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 Это способствует падению уровня жизни и большому оттоку населения, особенно трудоспособного. </w:t>
      </w:r>
    </w:p>
    <w:p>
      <w:r>
        <w:t>Представители бизнеса на строительном форуме в Екатеринбурге 2 октября обсуждали эту проблему и способы ее решения [</w:t>
      </w:r>
      <w:hyperlink r:id="rId12">
        <w:r>
          <w:rPr>
            <w:color w:val="0000FF"/>
            <w:u w:val="single"/>
          </w:rPr>
          <w:t>2</w:t>
        </w:r>
      </w:hyperlink>
      <w:r>
        <w:t>]. Однако первый заместитель генерального директора компании "Газпром инвест" Илья Козлов прервал эти обсуждения, заявив, что поддерживать малые города попросту нерентабельно, и им просто нужно дать умереть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Вместо поддержки малых городов нужно развивать крупную агломерацию, где выше концентрация населения, а значит и выгоднее осуществлять производство. </w:t>
      </w:r>
    </w:p>
    <w:p>
      <w:r>
        <w:t>Одной из главных проблем малых городов является отток населения и соответственно дефицит квалифицированных кадров: молодежь уезжает в мегаполисы, чтобы учиться и работать. Это закономерно, так как уровень зарплат в крупных и малых городах сильно различается. Так, по данным Мосстата в начале 2023 года среднемесячная начисленная зарплата у москвичей равнялась 127,9 тысячам рублей [</w:t>
      </w:r>
      <w:hyperlink r:id="rId13">
        <w:r>
          <w:rPr>
            <w:color w:val="0000FF"/>
            <w:u w:val="single"/>
          </w:rPr>
          <w:t>3</w:t>
        </w:r>
      </w:hyperlink>
      <w:r>
        <w:t>]. При этом средняя зарплата в той же Бурятии, по данным Бурятстата, в 2023 году составляла 59 тысяч, то есть в 2 раза меньше, чем в Москве [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]. При этом такие высокие цифры в регионах достигаются зачастую благодаря относительно высоким зарплатам в сферах добычи полезных ископаемых. </w:t>
      </w:r>
    </w:p>
    <w:p>
      <w:r>
        <w:t xml:space="preserve">Если сравнить оплату труда педагогов, которые необходимы в любом населенном пункте, то в Москве их средняя зарплата на июль 2023 года составила </w:t>
      </w:r>
      <w:hyperlink r:id="rId15">
        <w:r>
          <w:rPr>
            <w:color w:val="0000FF"/>
            <w:u w:val="single"/>
          </w:rPr>
          <w:t>144 тысячи рублей</w:t>
        </w:r>
      </w:hyperlink>
      <w:r>
        <w:t xml:space="preserve">, по данным РБК. Правда, не уточняется, на сколько ставок вынуждены сверхурочно работать московские учителя для получения таких денег. В то же время в Красноярском крае на август 2023 года на большинство вакансий учителя предлагается зарплата </w:t>
      </w:r>
      <w:hyperlink r:id="rId16">
        <w:r>
          <w:rPr>
            <w:color w:val="0000FF"/>
            <w:u w:val="single"/>
          </w:rPr>
          <w:t>менее 30 тысяч рублей</w:t>
        </w:r>
      </w:hyperlink>
      <w:r>
        <w:t>. Разница с Москвой почти в 4 раза. Поэтому многие специалисты из небольших городов предпочитают ехать в столицу, чтобы там заработать. Но даже при таком заработке - выше, чем у себя дома, - специалисту практически невозможно обзавестись собственным жильем. Ведь для одобрения ипотеки в Москве, по данным экспертов, зарплата должна быть не менее 233 тысяч рублей, то есть почти в 2 раза выше средней по городу [</w:t>
      </w:r>
      <w:hyperlink r:id="rId17">
        <w:r>
          <w:rPr>
            <w:color w:val="0000FF"/>
            <w:u w:val="single"/>
          </w:rPr>
          <w:t>7</w:t>
        </w:r>
      </w:hyperlink>
      <w:r>
        <w:t>]. Поэтому молодые специалисты вынуждены снимать квартиры, арендная плата за которые тоже растёт. В среднем за жилье просят около 110 тысяч рублей [</w:t>
      </w:r>
      <w:hyperlink r:id="rId18">
        <w:r>
          <w:rPr>
            <w:color w:val="0000FF"/>
            <w:u w:val="single"/>
          </w:rPr>
          <w:t>8</w:t>
        </w:r>
      </w:hyperlink>
      <w:r>
        <w:t xml:space="preserve">]. Поэтому желающие заработать в Москве вынуждены снимать квартиры сразу на несколько человек и жить в стеснённых условиях. Большую часть времени они тратят на работу, в надежде разбогатеть, чтобы взять ипотеку хотя бы у себя в регионе. Похожая картина была в Российской империи, когда крепостные крестьяне уходили на сезонные заработки далеко от дома, так как не могли выплатить оброк барину. Это называлось отходничеством - современная Россия блестяще возрождает традиции Империи. </w:t>
      </w:r>
    </w:p>
    <w:p>
      <w:r>
        <w:t>Рост населения в крупных городах, особенно в Москве, негативно сказывается на экологии, транспортной доступности, возводятся многоэтажные комплексы, которые также создают огромную нагрузку на инфраструктуру [</w:t>
      </w:r>
      <w:hyperlink r:id="rId19">
        <w:r>
          <w:rPr>
            <w:color w:val="0000FF"/>
            <w:u w:val="single"/>
          </w:rPr>
          <w:t>9</w:t>
        </w:r>
      </w:hyperlink>
      <w:r>
        <w:t>]. Уровень жизни жителей мегаполисов так же страдает, им становится буквально тесно в собственном городе. Это звучит абсурдно, учитывая размеры нашей страны и огромное количество малых населенных пунктов, где можно было бы спокойно и комфортно жить в хороших экологических условиях, без пробок. Здесь бы родители не боялись отпускать детей поиграть на обустроенных двориках с качелями и детскими площадками, без автомобилей на газонах. Но это раньше рабочие посёлки активно развивались, строились культурные объекты, туда приезжала молодежь. Что же изменилось?</w:t>
      </w:r>
    </w:p>
    <w:p>
      <w:r>
        <w:t xml:space="preserve">Проблема малых городов в России актуальна со времен распада СССР. В Советском союзе создавалось множество городов в местах добычи и обработки сырья, они служили транспортными узлами, научными центрами. Социалистическое государство обеспечивало жителям всю необходимую инфраструктуру: здесь были и больницы, и центры детского творчества, и дома культуры, и спорткомплексы, и театры. Строилось то, что было необходимо для полноценной жизни: воспитания детей, интересного и полезного досуга, саморазвития. Когда же советское государство прекратило свое существование, и его заменили на "эффективную рыночную экономику", оказалось, что обеспечивать людям в малых городах достойный образ жизни попросту невыгодно и нерентабельно. </w:t>
      </w:r>
      <w:hyperlink r:id="rId20">
        <w:r>
          <w:rPr>
            <w:color w:val="0000FF"/>
            <w:u w:val="single"/>
          </w:rPr>
          <w:t>Как утверждает мэр Москвы</w:t>
        </w:r>
      </w:hyperlink>
      <w:r>
        <w:t xml:space="preserve"> Сергей Собянин, проще инвестировать туда, где выше концентрация населения, это даст больший доход: </w:t>
      </w:r>
      <w:r>
        <w:rPr>
          <w:i/>
        </w:rPr>
        <w:t>"…если вы ведете магистральный трубопровод, газопровод или дорогу в село, где три бабушки живет, какую окупаемость вы получите?"</w:t>
      </w:r>
      <w:r>
        <w:t xml:space="preserve">. </w:t>
      </w:r>
    </w:p>
    <w:p>
      <w:r>
        <w:t xml:space="preserve">На создание благоприятных условий жизни для людей чиновники от рыночной экономики смотрят исключительно с точки зрения рентабельности. Неудивительно, ведь люди для них - только ресурс, который должен приносить прибыль. А бабушки и дедушки, которые в свое время работали на предприятиях, ловко приватизированных сегодня представителями бизнеса и власти, не представляют никакой выгоды, и к ним тянуть дорогу и газопровод нецелесообразно. Зато благодаря оптимизации исчезают </w:t>
      </w:r>
      <w:hyperlink r:id="rId21">
        <w:r>
          <w:rPr>
            <w:color w:val="0000FF"/>
            <w:u w:val="single"/>
          </w:rPr>
          <w:t>сельские больницы</w:t>
        </w:r>
      </w:hyperlink>
      <w:r>
        <w:rPr>
          <w:i/>
        </w:rPr>
        <w:t xml:space="preserve">, </w:t>
      </w:r>
      <w:r>
        <w:t>и</w:t>
      </w:r>
      <w:r>
        <w:rPr>
          <w:i/>
        </w:rPr>
        <w:t xml:space="preserve"> </w:t>
      </w:r>
      <w:r>
        <w:t>люди все чаще вынуждены ехать за помощью сотни километров. Условия жизни простого народа постоянно ухудшаются, несмотря на десятки миллионов квадратных метров возводимого жилья, увеличения выручки от экспорта сырья и роста богатства олигархов. Благополучие кучки миллиардеров построено на нищите и бедах сотен миллионов рядовых граждан.</w:t>
      </w:r>
    </w:p>
    <w:p>
      <w:r>
        <w:t>Человек в условиях рыночной экономики превращается в инструмент получения прибыли, и ничего принципиально не изменится, пока государство не станет социалистическим - истинно народным. Потому что только такое государство будет представлять интересы простых трудящихся, обеспечивать их всем необходимым для комфортного труда и жизни не только в мегаполисах, но и в маленьких городах. При социализме в приоритете обеспечение достойного уровня жизни простых граждан, чьими руками и создаются те самые блага, которые сегодняшние капиталисты так тщательно подсчитывают и экономят.</w:t>
      </w:r>
    </w:p>
    <w:p/>
    <w:p>
      <w:r>
        <w:t>Источники:</w:t>
      </w:r>
    </w:p>
    <w:p>
      <w:r>
        <w:t xml:space="preserve">[1] РБК </w:t>
      </w:r>
      <w:hyperlink r:id="rId11">
        <w:r>
          <w:rPr>
            <w:color w:val="0000FF"/>
            <w:u w:val="single"/>
          </w:rPr>
          <w:t>"Экономисты предложили пути решения проблем «спящих» городов России"</w:t>
        </w:r>
      </w:hyperlink>
      <w:r>
        <w:t xml:space="preserve"> от 22 октября 2024 г.</w:t>
      </w:r>
    </w:p>
    <w:p>
      <w:r>
        <w:t xml:space="preserve">[2] Накануне </w:t>
      </w:r>
      <w:hyperlink r:id="rId12">
        <w:r>
          <w:rPr>
            <w:color w:val="0000FF"/>
            <w:u w:val="single"/>
          </w:rPr>
          <w:t>"Газпром инвест": Правительству придётся отказаться от спасения малых городов"</w:t>
        </w:r>
      </w:hyperlink>
      <w:r>
        <w:t xml:space="preserve"> от 2 октября 2024 г.</w:t>
      </w:r>
    </w:p>
    <w:p>
      <w:r>
        <w:t xml:space="preserve">[3] RG </w:t>
      </w:r>
      <w:hyperlink r:id="rId13">
        <w:r>
          <w:rPr>
            <w:color w:val="0000FF"/>
            <w:u w:val="single"/>
          </w:rPr>
          <w:t>"Мосстат: Среднемесячная начисленная зарплата у москвичей - 127,9 тысячи рублей"</w:t>
        </w:r>
      </w:hyperlink>
    </w:p>
    <w:p>
      <w:r>
        <w:t xml:space="preserve">[4] Номер один </w:t>
      </w:r>
      <w:hyperlink r:id="rId14">
        <w:r>
          <w:rPr>
            <w:color w:val="0000FF"/>
            <w:u w:val="single"/>
          </w:rPr>
          <w:t>"Бурятстат рассказал, у кого в республике самые высокие зарплаты"</w:t>
        </w:r>
      </w:hyperlink>
      <w:r>
        <w:t xml:space="preserve"> от 25 августа 2024 г. </w:t>
      </w:r>
    </w:p>
    <w:p>
      <w:r>
        <w:t xml:space="preserve">[5] РБК </w:t>
      </w:r>
      <w:hyperlink r:id="rId15">
        <w:r>
          <w:rPr>
            <w:color w:val="0000FF"/>
            <w:u w:val="single"/>
          </w:rPr>
          <w:t>"В Москве средняя зарплата учителей за полгода составила 144,8 тыс. руб."</w:t>
        </w:r>
      </w:hyperlink>
      <w:r>
        <w:t xml:space="preserve"> от 1 сентября 2023 г.</w:t>
      </w:r>
    </w:p>
    <w:p>
      <w:r>
        <w:t xml:space="preserve">[6] Проспект мира </w:t>
      </w:r>
      <w:hyperlink r:id="rId16">
        <w:r>
          <w:rPr>
            <w:color w:val="0000FF"/>
            <w:u w:val="single"/>
          </w:rPr>
          <w:t>"От 22 тысяч: смотрим, сколько платят учителям в красноярских школах"</w:t>
        </w:r>
      </w:hyperlink>
      <w:r>
        <w:t xml:space="preserve"> от 21 августа 2023 г.</w:t>
      </w:r>
    </w:p>
    <w:p>
      <w:r>
        <w:t xml:space="preserve">[7] РБК </w:t>
      </w:r>
      <w:hyperlink r:id="rId17">
        <w:r>
          <w:rPr>
            <w:color w:val="0000FF"/>
            <w:u w:val="single"/>
          </w:rPr>
          <w:t>"Какой доход нужен для оформления ипотеки после 1 июля. Расчет по городам "</w:t>
        </w:r>
      </w:hyperlink>
      <w:r>
        <w:t xml:space="preserve"> от 1 июля 2024 г.</w:t>
      </w:r>
    </w:p>
    <w:p>
      <w:r>
        <w:t xml:space="preserve">[8]MSK1  </w:t>
      </w:r>
      <w:hyperlink r:id="rId18">
        <w:r>
          <w:rPr>
            <w:color w:val="0000FF"/>
            <w:u w:val="single"/>
          </w:rPr>
          <w:t>"«Остается копить деньги». Почему в Москве взлетели цены на аренду квартир и что будет дальше"</w:t>
        </w:r>
      </w:hyperlink>
      <w:r>
        <w:t xml:space="preserve"> от 2 ноября 2024 г.</w:t>
      </w:r>
    </w:p>
    <w:p>
      <w:r>
        <w:t xml:space="preserve">[9] MSK-1 </w:t>
      </w:r>
      <w:hyperlink r:id="rId19">
        <w:r>
          <w:rPr>
            <w:color w:val="0000FF"/>
            <w:u w:val="single"/>
          </w:rPr>
          <w:t>"«Дома страшные, как из мрачного лего». Москвичи — о реновации, перенаселении и экологии города"</w:t>
        </w:r>
      </w:hyperlink>
      <w:r>
        <w:t xml:space="preserve"> от 11 июня 2023 г.</w:t>
      </w:r>
    </w:p>
    <w:p>
      <w:r>
        <w:t xml:space="preserve">[10] РБК </w:t>
      </w:r>
      <w:hyperlink r:id="rId20">
        <w:r>
          <w:rPr>
            <w:color w:val="0000FF"/>
            <w:u w:val="single"/>
          </w:rPr>
          <w:t>"Собянин сравнил трудяг из России и рабочих из Италии с сиестой и пивком"</w:t>
        </w:r>
      </w:hyperlink>
      <w:r>
        <w:t xml:space="preserve"> от 18 октября 2024 г. </w:t>
      </w:r>
    </w:p>
    <w:p>
      <w:r>
        <w:t xml:space="preserve">[11] Аргументы и факты </w:t>
      </w:r>
      <w:hyperlink r:id="rId21">
        <w:r>
          <w:rPr>
            <w:color w:val="0000FF"/>
            <w:u w:val="single"/>
          </w:rPr>
          <w:t>Оптимизируй это. Как исчезают сельские больницы</w:t>
        </w:r>
      </w:hyperlink>
      <w:r>
        <w:t xml:space="preserve"> от 13 августа 2018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azprom-inviest-priedlaghaiet-malym-ghorodam-umirat" TargetMode="External"/><Relationship Id="rId11" Type="http://schemas.openxmlformats.org/officeDocument/2006/relationships/hyperlink" Target="https://www.rbc.ru/economics/22/10/2024/671618329a79470fb780880c?from=share_footer" TargetMode="External"/><Relationship Id="rId12" Type="http://schemas.openxmlformats.org/officeDocument/2006/relationships/hyperlink" Target="https://www.nakanune.ru/news/2024/10/02/22790195/" TargetMode="External"/><Relationship Id="rId13" Type="http://schemas.openxmlformats.org/officeDocument/2006/relationships/hyperlink" Target="https://rg.ru/2023/06/29/reg-cfo/mosstat-srednemesiachnaia-nachislennaia-zarplata-u-moskvichej-1279-tysiachi-rublej.html" TargetMode="External"/><Relationship Id="rId14" Type="http://schemas.openxmlformats.org/officeDocument/2006/relationships/hyperlink" Target="https://gazeta-n1.ru/news/society/138539/" TargetMode="External"/><Relationship Id="rId15" Type="http://schemas.openxmlformats.org/officeDocument/2006/relationships/hyperlink" Target="https://www.rbc.ru/society/01/09/2023/64f1e6829a79470137a2ad4d" TargetMode="External"/><Relationship Id="rId16" Type="http://schemas.openxmlformats.org/officeDocument/2006/relationships/hyperlink" Target="https://prmira.ru/news/2023-08-21/ot-22-tysyach-smotrim-skolko-platyat-uchitelyam-v-krasnoyarskih-shkolah-3018160" TargetMode="External"/><Relationship Id="rId17" Type="http://schemas.openxmlformats.org/officeDocument/2006/relationships/hyperlink" Target="https://realty.rbc.ru/news/667aa7c09a79475690438585" TargetMode="External"/><Relationship Id="rId18" Type="http://schemas.openxmlformats.org/officeDocument/2006/relationships/hyperlink" Target="https://msk1.ru/text/realty/2024/11/02/74283530/" TargetMode="External"/><Relationship Id="rId19" Type="http://schemas.openxmlformats.org/officeDocument/2006/relationships/hyperlink" Target="https://msk1.ru/text/gorod/2023/06/11/72382988/" TargetMode="External"/><Relationship Id="rId20" Type="http://schemas.openxmlformats.org/officeDocument/2006/relationships/hyperlink" Target="https://www.rbc.ru/economics/18/10/2024/671237539a79476d55992bc4" TargetMode="External"/><Relationship Id="rId21" Type="http://schemas.openxmlformats.org/officeDocument/2006/relationships/hyperlink" Target="https://aif.ru/society/healthcare/optimiziruy_eto_kak_ischezayut_selskie_boln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