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Французский экономист выяснил роль российской экономики для мировой системы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2014 году сенатор Линдси Грэм, представитель Конгресса США, заявила:</w:t>
      </w:r>
    </w:p>
    <w:p>
      <w:pPr>
        <w:pStyle w:val="IntenseQuote"/>
      </w:pPr>
    </w:p>
    <w:p>
      <w:r>
        <w:t>“Путин у которого экономика размером с Италию, играет в покер с парой двоек и выигрывает”.</w:t>
      </w:r>
    </w:p>
    <w:p>
      <w:r>
        <w:t>В 2019 году журнал The Economist разбирался “Как это страна с экономикой вроде Испании достигла роста влияния в Европе, на Ближнем Востоке и в Восточной Азии”. Французский экономист Жак Сапир, известный специалист по российской экономике, попытался объяснить, почему же произошла такая грубая недооценка глобального значения российской экономики.</w:t>
      </w:r>
    </w:p>
    <w:p>
      <w:r>
        <w:t>По его мнению, одной из причин просчёта является обменный курс. Если сравнить ВВП РФ, просто переведя его из рублей в доллары, то действительно получится экономика размером с Испанию. Такое сравнение не имеет смысла без поправки на паритет покупательной способности (ППС), который учитывает производительность и уровень жизни. Если измерить ВВП РФ на основе ППС, то становится ясно, что экономика России больше походит на экономику Германии.</w:t>
      </w:r>
    </w:p>
    <w:p>
      <w:r>
        <w:t>Жак Сапир так же задаёт вопрос: “Какова доля сектора услуг по сравнению с сырьевым и промышленным сектором?”. По мнению экономиста сектор услуг сильно переоценён. Сапир заключает:</w:t>
      </w:r>
    </w:p>
    <w:p>
      <w:pPr>
        <w:pStyle w:val="IntenseQuote"/>
      </w:pPr>
    </w:p>
    <w:p>
      <w:r>
        <w:t>“Если мы уменьшим значение услуг в экономике, то получится, что Российская экономика значительно важнее экономики Германии и составляет 5-6% в мировой экономике”.</w:t>
      </w:r>
    </w:p>
    <w:p>
      <w:r>
        <w:t>Именитый экономист заявляет, что нынешний кризис в Украине помог прояснить, насколько мы принимаем “устаревшие” понятия об экономике, когда оцениваем сервис услуг как более важный, нежели сельское хозяйство или промышленность.</w:t>
      </w:r>
    </w:p>
    <w:p>
      <w:r>
        <w:t>Размер и значение российской экономики ещё больше искажаются из-за игнорирования глобальных торговых потоков, в которых, по оценкам, на Россию может приходиться до 15%. Хотя РФ и не является крупнейшим производителем нефти в мире, она является крупнейшим её экспортёром, а также по другим важнейшим продуктам: 19,5% пшеницы, 20,4% никеля, полуфабрикаты металлопродукции 18,8%, а также 16,6% платины и 11,2% замороженной рыбы.</w:t>
      </w:r>
    </w:p>
    <w:p>
      <w:r>
        <w:t>Такое положение дел означает, что Россия, как и некоторые другие страны на планете является стержнем глобальной производственной цепочки. В отличии санкции относительно Ирана или Венесуэлы, попытка наложить подобные санкции на Россию будет означать драматическую реорганизацию мировой экономики.</w:t>
      </w:r>
    </w:p>
    <w:p>
      <w:r>
        <w:t>Для буржуазных экономистов, возможно, является открытием важность реального сектора экономики. Сознательно или нет, политики, журналисты и экономисты методично запудривают голову современному пролетариату на протяжении многих лет, что, во-первых, классов (пролетариата и буржуазии) давно не существует. Во-вторых, что реальный сектор экономики уступил по важности сектору услуг, и мир вступил якобы в следующую стадии экономики — постиндустриальную.</w:t>
      </w:r>
    </w:p>
    <w:p>
      <w:r>
        <w:t>Коммунист, вооружённый диалектическим материализмом, конечно же понимает, что истинная сила принадлежит тому, кто производит прибавочную стоимость, тому, кто сажает, выращивает, собирает пшеницу, добывает нефть, платину, плавит железо — классу пролетариев. Осознать свою силу и объединится в коммунистическую партию для реализации своих классовых интересов — вот актуальная задача коммунистов и всех трудящихся.</w:t>
      </w:r>
    </w:p>
    <w:p>
      <w:r>
        <w:t>Источник: Tablet – “Is America the Real Victim of Anti-Russia Sanctions?” от 25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rancuzskij-ekonomist-vyyasnil-rol-rossijskoj-ekonomiki-dlya-mirovoj-sist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