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Фаворитом президентских выборов в Чили стал ультраконсерватор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2025-11-20</w:t>
      </w:r>
    </w:p>
    <w:p>
      <w:pPr/>
      <w:r>
        <w:t>1 мин. на чтение</w:t>
      </w:r>
    </w:p>
    <w:p/>
    <w:p>
      <w:r>
        <w:rPr>
          <w:b/>
        </w:rPr>
        <w:t xml:space="preserve">Кандидат от Республиканской партии Чили Хосе Антонио Каст прошел во второй тур президентских выборов. Его называют сторонником Дональда Трампа и </w:t>
      </w:r>
      <w:hyperlink r:id="rId11">
        <w:r>
          <w:rPr>
            <w:color w:val="0000FF"/>
            <w:u w:val="single"/>
          </w:rPr>
          <w:t>последователем Аугусто Пиночета</w:t>
        </w:r>
      </w:hyperlink>
      <w:r>
        <w:rPr>
          <w:b/>
        </w:rPr>
        <w:t xml:space="preserve">. </w:t>
      </w:r>
    </w:p>
    <w:p>
      <w:r>
        <w:rPr>
          <w:b/>
        </w:rPr>
        <w:t xml:space="preserve">Детали. </w:t>
      </w:r>
      <w:r>
        <w:t xml:space="preserve">16 ноября в Чили прошли выборы президента, на которых ни один из кандидатов не набрал необходимых для победы 50% голосов. Второй тур </w:t>
      </w:r>
      <w:hyperlink r:id="rId12">
        <w:r>
          <w:rPr>
            <w:color w:val="0000FF"/>
            <w:u w:val="single"/>
          </w:rPr>
          <w:t>назначен на 14 декабря</w:t>
        </w:r>
      </w:hyperlink>
      <w:r>
        <w:t xml:space="preserve">. </w:t>
      </w:r>
    </w:p>
    <w:p>
      <w:r>
        <w:t>►Касту, набравшему 24% голосов в первом туре, будет противостоять кандидат от левых Жанетт Хара, за которую проголосовало 27% избирателей.</w:t>
      </w:r>
    </w:p>
    <w:p>
      <w:r>
        <w:t xml:space="preserve">►Отец Каста был немецким мигрантом. Каст-старший состоял в НСДАП и служил в вермахте. После поражения нацистской Германии в войне он скрывался от правосудия, перебрался с семьей в Чили в 1950 г. </w:t>
      </w:r>
    </w:p>
    <w:p>
      <w:r>
        <w:t>►Эксперты Foreign Policy указывают, что в случае победы Каста Чили станет очередной страной Латинской Америки, совершившей правый поворот.</w:t>
      </w:r>
    </w:p>
    <w:p>
      <w:r>
        <w:rPr>
          <w:b/>
        </w:rPr>
        <w:t>Цитата</w:t>
      </w:r>
      <w:r>
        <w:t xml:space="preserve">: </w:t>
      </w:r>
      <w:r>
        <w:rPr>
          <w:i/>
        </w:rPr>
        <w:t>“Если бы он (Пиночет) был жив, он бы голосовал за меня”</w:t>
      </w:r>
      <w:r>
        <w:t xml:space="preserve"> - заявил Х.А. Каст.</w:t>
      </w:r>
    </w:p>
    <w:p>
      <w:r>
        <w:rPr>
          <w:b/>
        </w:rPr>
        <w:t xml:space="preserve">Контекст. </w:t>
      </w:r>
      <w:r>
        <w:t xml:space="preserve">В Чили сохраняется непростая экономическая ситуация: рост экономики замедлился после пандемии коронавируса. В 2024 г. прирост ВВП составил лишь 2,6%. В стране отмечается рост преступности и усиление антимигрантских настроений. </w:t>
      </w:r>
    </w:p>
    <w:p>
      <w:r>
        <w:t xml:space="preserve">►По данным официальных опросов проблема мигрантов входит в тройку наиболее актуальных. Всего в стране около 1,9 млн мигрантов, что составляет 8,8% от общей численности населения. </w:t>
      </w:r>
    </w:p>
    <w:p>
      <w:r>
        <w:t>►Каст предлагает масштабные меры по борьбе с миграцией, включая высылки, лишение мигрантов пособий, использование армии и полиции. Ужесточение политики планируется проводить под лозунгом борьбы с организованной преступностью.</w:t>
      </w:r>
    </w:p>
    <w:p>
      <w:r>
        <w:t>►Ранее Каст участвовал в президентских выборах 2021 г., но проиграл их. Победителем второго тура тех выборов стал представитель широкой левой коалиции Габриэль Борич. Борич стал президентом на волне массовых протестов.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favoritom-priezidientskikh-vyborov-v-chili-stal-ultrakonsiervator" TargetMode="External"/><Relationship Id="rId11" Type="http://schemas.openxmlformats.org/officeDocument/2006/relationships/hyperlink" Target="https://www.rbc.ru/politics/16/11/2025/6916f6169a7947a230048416?ysclid=mi5z7ixfkr819976717" TargetMode="External"/><Relationship Id="rId12" Type="http://schemas.openxmlformats.org/officeDocument/2006/relationships/hyperlink" Target="https://centralasia.media/news:2365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