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Естественная убыль населения в России за год превысила 1 млн человек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2022-02-02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Динамика численности населения складывается из естественного прироста/убыли (количество родившихся минус количество умерших) и чистого притока/оттока международных мигрантов.</w:t>
      </w:r>
    </w:p>
    <w:p>
      <w:r>
        <w:t>По сообщению ИА РБК, с опорой на данные Росстата, естественная убыль населения в 2021 году впервые в истории современной Российской Федерации достигла 1,04 млн человек. Предыдущий максимум в современной России был поставлен в 2000 году — минус 958,5 тыс.</w:t>
      </w:r>
    </w:p>
    <w:p>
      <w:r>
        <w:t>Смертность в 2021 году увеличилась на 15,1%, до 2,44 млн человек, а рождаемость снизилась на 2,3% и составила 1,4 млн человек — минимум с 2002 года. Рождаемость в России сокращается с 2014 года, хотя темпы этого сокращения замедляются. Избыточная смертность в России на фоне пандемии коронавируса (то есть превышение смертности над доковидным пятилетним трендом) оценивается в 989 тыс. человек.</w:t>
      </w:r>
    </w:p>
    <w:p>
      <w:r>
        <w:t>Миграционный приток за год составил около 350 тыс. человек и компенсировал естественную убыль примерно на треть. При этом увеличение миграции за год примерно в 3,3 раза произошло в результате увеличения числа прибывших в Россию, особенно из стран СНГ (Таджикистан, Киргизия, Армения и т.д.), и сокращения числа выбывших из страны.</w:t>
      </w:r>
    </w:p>
    <w:p>
      <w:r>
        <w:t>Институт исследований и экспертизы ВЭБ.РФ прогнозировал в ноябре, что избыточная смертность в России в 2020–2021 годах составит почти 1 млн человек, а ежегодные потери ВВП в среднем за этот период будут равняться почти 0,1% ВВП. Специалисты исследовательских центров подчеркивали, что избыточная смертность («демографический след») будет оказывать долгосрочное негативное воздействие на российскую экономику.</w:t>
      </w:r>
    </w:p>
    <w:p>
      <w:r>
        <w:t>Отмечается, что после Второй мировой войны демография России в составе СССР характеризовалась стабильным естественным приростом населения вплоть до конца 1980-х годов.</w:t>
      </w:r>
    </w:p>
    <w:p>
      <w:r>
        <w:t>Итак, из описанного выше видно, что на фоне наблюдаемых в стране «беспрецедентного роста зарплат», повышения пенсионного возраста, усиления притока трудовых мигрантов, оптимизации здравоохранения, растущих инфляции и благосостояния российских миллиардеров, происходит неуклонное снижение рождаемости и увеличение смертности населения капиталистической России, что не было свойственно России социалистической.</w:t>
      </w:r>
    </w:p>
    <w:p>
      <w:r>
        <w:t>Смертность растёт, а рождаемость падает. И это нельзя объяснить одной лишь инфекционной пандемией, которая дала некоторый острый подъём смертности, но не изменила общих долгосрочных тенденций. В условиях капиталистической экономики, однако, сложно ожидать чего-то иного, ведь решает всё пресловутый «рынок», в котором на фоне неослабевающей конкурентной борьбы за прибыль, происходит, в целом, усугубляющееся классовое расслоение общества и сопутствующее ему ухудшение образования, пенсионного обеспечения, качества и доступности медицинской помощи, условий труда и отдыха большинства людей.</w:t>
      </w:r>
    </w:p>
    <w:p>
      <w:r>
        <w:t>Противоречивые действия властей в период пандемии, диктуемые, как и все другие действия буржуазных чиновников, в первую очередь интересами крупного капитала, а не заботой о населении, неотвратимо приводят как к росту заболеваемости и смертности, так и к общему росту недоверия трудящихся властям.</w:t>
      </w:r>
    </w:p>
    <w:p>
      <w:r>
        <w:t>Может ли быть по-иному? В условиях развития капитализма – нет. Понимание устройства капиталистической экономики ведёт и к пониманию неизбежности (хотя и неравномерности в разных местах) нарастания со временем составляющих капитализм противоречий, разрешающихся только падением уровня жизни, голодом, войной и смертью людей. Лишь переход на более прогрессивный социалистический экономический базис, может стать основой улучшения условий и качества жизни трудящихся, а также перспектив развития человечества.</w:t>
      </w:r>
    </w:p>
    <w:p>
      <w:r>
        <w:t>По материалам: ИА РБК – “Естественная убыль населения в России за год превысила 1 млн человек” от 28 января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estestvennaya-ubyl-naseleniya-v-rossii-za-god-prevysila-1-mln-chelo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