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Эрнст Тельман о смысле жизни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2022-02-21</w:t>
      </w:r>
    </w:p>
    <w:p>
      <w:pPr/>
    </w:p>
    <w:p>
      <w:r/>
      <w:r>
        <w:br/>
      </w:r>
      <w:r>
        <w:br/>
      </w:r>
      <w:r/>
    </w:p>
    <w:p>
      <w:r>
        <w:rPr>
          <w:i/>
        </w:rPr>
        <w:t>«Если я скажу, что вижу смысл жизни в борьбе за дело рабочего класса, то вы вряд ли поймете меня…»</w:t>
      </w:r>
      <w:r>
        <w:br/>
      </w:r>
      <w:r>
        <w:br/>
      </w:r>
      <w:r>
        <w:rPr>
          <w:b/>
        </w:rPr>
        <w:t>— Эрнст Тельман</w:t>
      </w:r>
      <w:r>
        <w:t>, лидер немецких коммунистов, деятель германского и международного рабочего движения.</w:t>
      </w:r>
    </w:p>
    <w:p>
      <w:r/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ernst-telman-o-smysle-zhiz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