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коммунистическом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«В коммунистическом обществе, где интересы отдельных людей не противоположны друг другу, а объединены, конкуренция исчезает.</w:t>
      </w:r>
    </w:p>
    <w:p>
      <w:r>
        <w:t xml:space="preserve">О разорении отдельных классов, о классах вообще, подобных тем, какими в настоящее время являются богатые и бедные, разумеется, не будет и речи. При производстве и распределении необходимых жизненных благ отпадёт частное присвоение, стремление каждого отдельного лица обогатиться на собственный страх и риск, и точно так же отпадут сами собой и торговые кризисы. В коммунистическом обществе легко будет учитывать как производство, так и потребление. Так как известно, сколько необходимо в среднем каждому в отдельности, то очень просто вычислить, сколько потребуется определённому числу лиц, а так как производство уже не будет тогда находиться в руках отдельных частных предпринимателей, а будет находиться в руках общины и её управления, то нетрудно будет </w:t>
      </w:r>
      <w:r>
        <w:rPr>
          <w:i/>
        </w:rPr>
        <w:t>регулировать производство соответственно потребностям</w:t>
      </w:r>
      <w:hyperlink r:id="rId11">
        <w:r>
          <w:rPr>
            <w:color w:val="0000FF"/>
            <w:u w:val="single"/>
          </w:rPr>
        </w:r>
      </w:hyperlink>
      <w:r>
        <w:t>.»</w:t>
      </w:r>
    </w:p>
    <w:p>
      <w:r>
        <w:rPr>
          <w:b/>
        </w:rPr>
        <w:t>— Фридрих Энгельс,  Т.2. ПСС – С.535.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kommunisticheskom-obshhestve-2" TargetMode="External"/><Relationship Id="rId11" Type="http://schemas.openxmlformats.org/officeDocument/2006/relationships/hyperlink" Target="https://1957anti.ru/classics/engels/item/1666-proizvodstvo-i-potreblenie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