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Долги россиян достигли 45 триллионов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2026-04-12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На 1 января 2026 года кредиты и займы россиян впервые </w:t>
      </w:r>
      <w:hyperlink r:id="rId12">
        <w:r>
          <w:rPr>
            <w:color w:val="0000FF"/>
            <w:u w:val="single"/>
          </w:rPr>
          <w:t>достигли</w:t>
        </w:r>
      </w:hyperlink>
      <w:r>
        <w:t xml:space="preserve"> 45 триллионов руб.</w:t>
      </w:r>
    </w:p>
    <w:p>
      <w:r>
        <w:rPr>
          <w:b/>
        </w:rPr>
        <w:t xml:space="preserve">► </w:t>
      </w:r>
      <w:r>
        <w:t xml:space="preserve">В 2022 году этот показатель </w:t>
      </w:r>
      <w:hyperlink r:id="rId13">
        <w:r>
          <w:rPr>
            <w:color w:val="0000FF"/>
            <w:u w:val="single"/>
          </w:rPr>
          <w:t>составлял</w:t>
        </w:r>
      </w:hyperlink>
      <w:r>
        <w:t xml:space="preserve"> 28 триллионов руб. и с того момента вырос почти в 1,5 раза.</w:t>
      </w:r>
    </w:p>
    <w:p>
      <w:r>
        <w:rPr>
          <w:b/>
        </w:rPr>
        <w:t>►</w:t>
      </w:r>
      <w:r>
        <w:t xml:space="preserve"> Вместе с тем растёт и число </w:t>
      </w:r>
      <w:hyperlink r:id="rId14">
        <w:r>
          <w:rPr>
            <w:color w:val="0000FF"/>
            <w:u w:val="single"/>
          </w:rPr>
          <w:t>банкротств</w:t>
        </w:r>
      </w:hyperlink>
      <w:r>
        <w:t>, которое по итогам 2025 года составило 568 тыс. Это на 31,5% больше, чем в 2024 году.</w:t>
      </w:r>
    </w:p>
    <w:p>
      <w:r>
        <w:rPr>
          <w:b/>
        </w:rPr>
        <w:t xml:space="preserve">Контекст. </w:t>
      </w:r>
      <w:r>
        <w:t xml:space="preserve">На фоне </w:t>
      </w:r>
      <w:hyperlink r:id="rId15">
        <w:r>
          <w:rPr>
            <w:color w:val="0000FF"/>
            <w:u w:val="single"/>
          </w:rPr>
          <w:t>мирового кризиса</w:t>
        </w:r>
      </w:hyperlink>
      <w:r>
        <w:t xml:space="preserve"> и роста числа </w:t>
      </w:r>
      <w:hyperlink r:id="rId16">
        <w:r>
          <w:rPr>
            <w:color w:val="0000FF"/>
            <w:u w:val="single"/>
          </w:rPr>
          <w:t>конфликтов</w:t>
        </w:r>
      </w:hyperlink>
      <w:r>
        <w:t>, которые затрагивают весь мир, неумолимо растут цены на различные виды товаров.</w:t>
      </w:r>
    </w:p>
    <w:p>
      <w:r>
        <w:rPr>
          <w:b/>
        </w:rPr>
        <w:t xml:space="preserve">► </w:t>
      </w:r>
      <w:r>
        <w:t xml:space="preserve">По мере развития конфликта в Иране цены на </w:t>
      </w:r>
      <w:hyperlink r:id="rId17">
        <w:r>
          <w:rPr>
            <w:color w:val="0000FF"/>
            <w:u w:val="single"/>
          </w:rPr>
          <w:t>импортные</w:t>
        </w:r>
      </w:hyperlink>
      <w:r>
        <w:t xml:space="preserve"> товары в России выросли на 10%.</w:t>
      </w:r>
    </w:p>
    <w:p>
      <w:r>
        <w:rPr>
          <w:b/>
        </w:rPr>
        <w:t xml:space="preserve">► </w:t>
      </w:r>
      <w:r>
        <w:t xml:space="preserve">Только за период с 31 марта по 6 апреля 2026 года цены </w:t>
      </w:r>
      <w:hyperlink r:id="rId18">
        <w:r>
          <w:rPr>
            <w:color w:val="0000FF"/>
            <w:u w:val="single"/>
          </w:rPr>
          <w:t>уже повысились</w:t>
        </w:r>
      </w:hyperlink>
      <w:r>
        <w:t xml:space="preserve"> на 0,19%.</w:t>
      </w:r>
    </w:p>
    <w:p>
      <w:r>
        <w:rPr>
          <w:b/>
        </w:rPr>
        <w:t xml:space="preserve">► </w:t>
      </w:r>
      <w:r>
        <w:t>Неудивительно, что из-за инфляции и падения реальных доходов, люди вынуждены обращаться к банкам и микрофинансовым организациям, попадая в кредитную кабалу.</w:t>
      </w:r>
    </w:p>
    <w:p>
      <w:r>
        <w:rPr>
          <w:b/>
        </w:rPr>
        <w:t xml:space="preserve">► </w:t>
      </w:r>
      <w:r>
        <w:t xml:space="preserve">Подобное особенно актуально в сфере торговли </w:t>
      </w:r>
      <w:hyperlink r:id="rId19">
        <w:r>
          <w:rPr>
            <w:color w:val="0000FF"/>
            <w:u w:val="single"/>
          </w:rPr>
          <w:t>электроникой</w:t>
        </w:r>
      </w:hyperlink>
      <w:r>
        <w:t>.</w:t>
      </w:r>
    </w:p>
    <w:p>
      <w:r>
        <w:rPr>
          <w:b/>
        </w:rPr>
        <w:t xml:space="preserve">Важно знать. </w:t>
      </w:r>
      <w:r>
        <w:t xml:space="preserve">Капитализм устроен так, что в погоне за прибылью работодатели одной рукой стараются платить трудящимся поменьше, а другой – поднять цены на </w:t>
      </w:r>
      <w:hyperlink r:id="rId20">
        <w:r>
          <w:rPr>
            <w:color w:val="0000FF"/>
            <w:u w:val="single"/>
          </w:rPr>
          <w:t>товары</w:t>
        </w:r>
      </w:hyperlink>
      <w:r>
        <w:t xml:space="preserve">, </w:t>
      </w:r>
      <w:hyperlink r:id="rId21">
        <w:r>
          <w:rPr>
            <w:color w:val="0000FF"/>
            <w:u w:val="single"/>
          </w:rPr>
          <w:t>ЖКХ</w:t>
        </w:r>
      </w:hyperlink>
      <w:r>
        <w:t xml:space="preserve"> и прочие услуги повыше. Оба процесса приводят к фактическому обесцениванию получаемых трудящимися средств к существованию, к ухудшению положения простого народа.</w:t>
      </w:r>
    </w:p>
    <w:p>
      <w:r>
        <w:rPr>
          <w:b/>
        </w:rPr>
        <w:t xml:space="preserve">► </w:t>
      </w:r>
      <w:r>
        <w:t xml:space="preserve">Россияне берут </w:t>
      </w:r>
      <w:hyperlink r:id="rId22">
        <w:r>
          <w:rPr>
            <w:color w:val="0000FF"/>
            <w:u w:val="single"/>
          </w:rPr>
          <w:t>кредиты</w:t>
        </w:r>
      </w:hyperlink>
      <w:r>
        <w:t xml:space="preserve"> чтобы приобрести самое необходимое: бытовую технику, автомобили, на жильё в ипотеку, на ремонт, лечение, образование и путешествие.</w:t>
      </w:r>
    </w:p>
    <w:p>
      <w:r>
        <w:rPr>
          <w:b/>
        </w:rPr>
        <w:t xml:space="preserve">► </w:t>
      </w:r>
      <w:r>
        <w:t xml:space="preserve">Этим обстоятельством пользуются банки: они не снижают </w:t>
      </w:r>
      <w:hyperlink r:id="rId23">
        <w:r>
          <w:rPr>
            <w:color w:val="0000FF"/>
            <w:u w:val="single"/>
          </w:rPr>
          <w:t>процентные ставки</w:t>
        </w:r>
      </w:hyperlink>
      <w:r>
        <w:t xml:space="preserve"> по кредитам, но зато </w:t>
      </w:r>
      <w:hyperlink r:id="rId24">
        <w:r>
          <w:rPr>
            <w:color w:val="0000FF"/>
            <w:u w:val="single"/>
          </w:rPr>
          <w:t>режут</w:t>
        </w:r>
      </w:hyperlink>
      <w:r>
        <w:t xml:space="preserve"> проценты по вкладам граждан.</w:t>
      </w:r>
    </w:p>
    <w:p>
      <w:r>
        <w:rPr>
          <w:b/>
        </w:rPr>
        <w:t xml:space="preserve">►  </w:t>
      </w:r>
      <w:r>
        <w:t xml:space="preserve">Пока большая часть населения пытается выжить до следующего месяца, олигархи продвигают «прорывные» </w:t>
      </w:r>
      <w:hyperlink r:id="rId25">
        <w:r>
          <w:rPr>
            <w:color w:val="0000FF"/>
            <w:u w:val="single"/>
          </w:rPr>
          <w:t>инициативы</w:t>
        </w:r>
      </w:hyperlink>
      <w:r>
        <w:t xml:space="preserve"> в угоду своим частно-собственническим интересам.</w:t>
      </w:r>
    </w:p>
    <w:p>
      <w:r>
        <w:rPr>
          <w:b/>
        </w:rPr>
        <w:t xml:space="preserve">► </w:t>
      </w:r>
      <w:r>
        <w:t>Бизнес всегда будет стремиться к извлечению максимально возможной прибыли из труда наёмных работников. Пока существует капитализм, подавляющее большинство трудящихся так и будут жить в бедности, обогащая своим неоплаченным трудом предпринимателей.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dolghi-rossiian-dostighli-45-trillionov-rubliei" TargetMode="External"/><Relationship Id="rId12" Type="http://schemas.openxmlformats.org/officeDocument/2006/relationships/hyperlink" Target="https://ria.ru/20260406/zaym-2085356666.html" TargetMode="External"/><Relationship Id="rId13" Type="http://schemas.openxmlformats.org/officeDocument/2006/relationships/hyperlink" Target="https://www.m24.ru/videos/ehkonomika/07042026/889308" TargetMode="External"/><Relationship Id="rId14" Type="http://schemas.openxmlformats.org/officeDocument/2006/relationships/hyperlink" Target="https://www.rbc.ru/finances/26/01/2026/69762dfa9a79475c617c508f" TargetMode="External"/><Relationship Id="rId15" Type="http://schemas.openxmlformats.org/officeDocument/2006/relationships/hyperlink" Target="https://politsturm.com/kitai-i-ssha-budiet-voina" TargetMode="External"/><Relationship Id="rId16" Type="http://schemas.openxmlformats.org/officeDocument/2006/relationships/hyperlink" Target="https://politsturm.com/blizhnii-vostok-arkhitektura-voiny" TargetMode="External"/><Relationship Id="rId17" Type="http://schemas.openxmlformats.org/officeDocument/2006/relationships/hyperlink" Target="https://iz.ru/2076129/2026-04-10/importnye-tovary-v-rf-podorozhali-do-10-iz-za-konflikta-v-irane" TargetMode="External"/><Relationship Id="rId18" Type="http://schemas.openxmlformats.org/officeDocument/2006/relationships/hyperlink" Target="https://www.banki.ru/news/lenta/?id=11023247" TargetMode="External"/><Relationship Id="rId19" Type="http://schemas.openxmlformats.org/officeDocument/2006/relationships/hyperlink" Target="https://www.gazeta.ru/tech/news/2026/03/13/28051585.shtml" TargetMode="External"/><Relationship Id="rId20" Type="http://schemas.openxmlformats.org/officeDocument/2006/relationships/hyperlink" Target="https://politsturm.com/grazhdanie-otsienivaiut-infliatsiiu-inachie-chiem-rosstat" TargetMode="External"/><Relationship Id="rId21" Type="http://schemas.openxmlformats.org/officeDocument/2006/relationships/hyperlink" Target="https://aif.ru/realty/utilities/dvoynaya-indeksaciya-stalo-izvestno-kak-izmenyatsya-tarify-zhku-v-2026-m" TargetMode="External"/><Relationship Id="rId22" Type="http://schemas.openxmlformats.org/officeDocument/2006/relationships/hyperlink" Target="https://rg.ru/2025/12/16/bolshinstvo-rossiian-berut-kredity-do-1-mln-rublej.html?utm_referrer=https%3A%2F%2Fwww.google.com%2F" TargetMode="External"/><Relationship Id="rId23" Type="http://schemas.openxmlformats.org/officeDocument/2006/relationships/hyperlink" Target="https://politsturm.com/stavki-po-krieditam-dostighaiut-39-pri-kliuchievoi-15-5" TargetMode="External"/><Relationship Id="rId24" Type="http://schemas.openxmlformats.org/officeDocument/2006/relationships/hyperlink" Target="https://www.rbc.ru/quote/news/article/69ca5c7b9a79471a3117afcd" TargetMode="External"/><Relationship Id="rId25" Type="http://schemas.openxmlformats.org/officeDocument/2006/relationships/hyperlink" Target="https://politsturm.com/rossiianam-priedlozhili-bolshie-rabo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