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Демография РФ в экономическом и культурном тупике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2025-03-24</w:t>
      </w:r>
    </w:p>
    <w:p>
      <w:pPr/>
      <w:r>
        <w:t>3 мин. на чтение</w:t>
      </w:r>
    </w:p>
    <w:p/>
    <w:p>
      <w:r>
        <w:t xml:space="preserve">1-2 апреля в столице пройдет Московский экономический форум, посвященный теме "Демография: традиции и индустриализация". Модератором сессии "Культурная и социальная политика для процветания нации" станет академик РАН Роберт Нигматулин, который дал интервью изданию </w:t>
      </w:r>
      <w:hyperlink r:id="rId11">
        <w:r>
          <w:rPr>
            <w:color w:val="0000FF"/>
            <w:u w:val="single"/>
          </w:rPr>
          <w:t>Накануне.ru</w:t>
        </w:r>
      </w:hyperlink>
      <w:r>
        <w:t>, в котором поделился своими опасениями и ожиданиями.</w:t>
      </w:r>
    </w:p>
    <w:p>
      <w:r>
        <w:t>Академик Нигматулин связывает демографический кризис в России (низкая рождаемость, высокая смертность) с недостаточными - в два раза ниже, чем в Европе - затратами на образование, здравоохранение, науку и культуру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t>“Почему это терпит президент? Почему он не принимает соответствующих мер? Почему у нас строятся гигантские дворцы, их строят отдельные богатые люди? Все-таки в обществе должно быть самоограничение в потреблении. Это ведь тоже сторона культуры.”</w:t>
      </w:r>
    </w:p>
    <w:p>
      <w:r>
        <w:t>Так, еще в 2018 году российский миллиардер Олег Тиньков сообщал, что вложил в недвижимость около 50 млн долларов, его "коллега по цеху" Роман Абрамович выложил за свое жилье в том же году около 100 млн долларов - особняки XIX века в Нью-Йорке [</w:t>
      </w:r>
      <w:hyperlink r:id="rId12">
        <w:r>
          <w:rPr>
            <w:color w:val="0000FF"/>
            <w:u w:val="single"/>
          </w:rPr>
          <w:t>2</w:t>
        </w:r>
      </w:hyperlink>
      <w:r>
        <w:t>]. Простая математика: стоимость новой 2-х комнатной квартиры, например, в Новосибирске в 2018 году по данным агентств недвижимости равнялась примерно  3,5 млн рублей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 </w:t>
      </w:r>
    </w:p>
    <w:p>
      <w:r>
        <w:t>Таким образом, за деньги только этих двух бизнесменов можно было приобрести 3 тысячи квартир, и обеспечить жильем 3 тысячи семей. При том, что это и есть реальная проблема низкой рождаемости - отсутствие жилья. Об этом говорят и эксперты, и сами граждане, и результаты опросов [</w:t>
      </w:r>
      <w:hyperlink r:id="rId14">
        <w:r>
          <w:rPr>
            <w:color w:val="0000FF"/>
            <w:u w:val="single"/>
          </w:rPr>
          <w:t>4</w:t>
        </w:r>
      </w:hyperlink>
      <w:r>
        <w:t>]. Но в государстве с победившей рыночной экономикой невозможно подобное справедливое распределение в принципе.</w:t>
      </w:r>
    </w:p>
    <w:p>
      <w:r>
        <w:t>Все производства принадлежат частным собственникам, которые распоряжаются ВВП страны в своих личных интересах. Вместо того, чтобы улучшать быт и труд простых людей, экономика страны продолжает обогащать тех, кто обкрадывает и обманывает трудящихся. Очень сомневаемся, что господин президент, сам богатейший человек страны, выражающий интересы олигархов, страдает от такого положения вещей.</w:t>
      </w:r>
    </w:p>
    <w:p>
      <w:r>
        <w:t>Рождаемость, смертность, миграция — это результат деятельности правительства, его внутренней политики по отношению к рядовым гражданам, непосредственно отражающейся на обществе. Одновременно с этим мы видим, как власть помогает крупному бизнесу наращивать свои капиталы [</w:t>
      </w:r>
      <w:hyperlink r:id="rId15">
        <w:r>
          <w:rPr>
            <w:color w:val="0000FF"/>
            <w:u w:val="single"/>
          </w:rPr>
          <w:t>7</w:t>
        </w:r>
      </w:hyperlink>
      <w:r>
        <w:t>],[</w:t>
      </w:r>
      <w:hyperlink r:id="rId16">
        <w:r>
          <w:rPr>
            <w:color w:val="0000FF"/>
            <w:u w:val="single"/>
          </w:rPr>
          <w:t>8</w:t>
        </w:r>
      </w:hyperlink>
      <w:r>
        <w:t>],[</w:t>
      </w:r>
      <w:hyperlink r:id="rId17">
        <w:r>
          <w:rPr>
            <w:color w:val="0000FF"/>
            <w:u w:val="single"/>
          </w:rPr>
          <w:t>9</w:t>
        </w:r>
      </w:hyperlink>
      <w:r>
        <w:t>].</w:t>
      </w:r>
    </w:p>
    <w:p>
      <w:r>
        <w:t xml:space="preserve">Когда академик Роберт Нигматулин говорит о том, что строительство дворцов для богачей соседствует с нищетой аспирантов и профессоров, он констатирует факт, лежащий на поверхности, видимый всем. </w:t>
      </w:r>
    </w:p>
    <w:p>
      <w:r>
        <w:t>Это показатель общества, в котором, эксплуатируя труд миллионов, кучка богачей превращает его в золото для себя. Миллионы же рядовых граждан вынуждены существовать. В регионах учителя и врачи выживают на зарплаты, которых едва хватает на пропитание [</w:t>
      </w:r>
      <w:hyperlink r:id="rId18">
        <w:r>
          <w:rPr>
            <w:color w:val="0000FF"/>
            <w:u w:val="single"/>
          </w:rPr>
          <w:t>5</w:t>
        </w:r>
      </w:hyperlink>
      <w:r>
        <w:t>], а в Сочи и Санкт-Петербурге закончились стоянки для яхт, вернувшихся из-за рубежа на фоне санкций [</w:t>
      </w:r>
      <w:hyperlink r:id="rId19">
        <w:r>
          <w:rPr>
            <w:color w:val="0000FF"/>
            <w:u w:val="single"/>
          </w:rPr>
          <w:t>6</w:t>
        </w:r>
      </w:hyperlink>
      <w:r>
        <w:t>].</w:t>
      </w:r>
    </w:p>
    <w:p>
      <w:r>
        <w:t>Разве может государство, законом защищающее право предпринимателей присваивать результаты общественного труда, запретить им жить в роскоши и чрезмерном потреблении? Для того ли была устроена новым народившимся классом бизнесменов контрреволюция, свергнувшая власть трудящихся в 1991 году?</w:t>
      </w:r>
    </w:p>
    <w:p>
      <w:r>
        <w:t>Так называемые “элиты” будут и дальше украшать свои бессовестно роскошные виллы копиями античных статуй. Их абсолютно не волнует, что большинство трудящихся вынуждены жить более, чем скромно. Лишь бы и дальше бюджетные деньги шли на «стабилизацию» банков, а не на больницы и школы. Наука всё также будет зависеть от грантов, которые распределяют приближенные к власти фонды.</w:t>
      </w:r>
    </w:p>
    <w:p>
      <w:r>
        <w:t xml:space="preserve">Для исправления тяжелого положения рядовых граждан необходим переход к социализму и плановой экономической системе. Плановая экономика при власти трудящихся ориентирована на обеспечение жизненных нужд самих трудящихся, а не узкой группы олигархов. Она создает национальный продукт для улучшения условий труда и быта, развития производств, образования, науки и медицины простого народа. </w:t>
      </w:r>
    </w:p>
    <w:p>
      <w:r>
        <w:t xml:space="preserve">Гарантия достойных зарплат учителям, врачам, ученым, массовое строительство школ и больниц, заводов и комбинатов, бесплатное жильё для молодых семей — всё это создало бы материальные условия для роста рождаемости. Этим создаются предпосылки для воспитания человека нового типа. </w:t>
      </w:r>
    </w:p>
    <w:p>
      <w:r>
        <w:t>Тогда бы появилась возможность ликвидации паразитизма на чужом труде как образа жизни. Культура, освобождённая от разлагающего влияния капитала, стала бы инструментом воспитания созидателей, а не потребителей.</w:t>
      </w:r>
    </w:p>
    <w:p/>
    <w:p>
      <w:r>
        <w:t>Источники:</w:t>
      </w:r>
    </w:p>
    <w:p>
      <w:r>
        <w:t xml:space="preserve">[1] Накануне.ru </w:t>
      </w:r>
      <w:hyperlink r:id="rId11">
        <w:r>
          <w:rPr>
            <w:color w:val="0000FF"/>
            <w:u w:val="single"/>
          </w:rPr>
          <w:t>"Когда богачи строят дворцы, а профессора — нищие, это красноречиво говорит об ориентирах"</w:t>
        </w:r>
      </w:hyperlink>
      <w:r>
        <w:t xml:space="preserve"> от 11 марта 2025 г.</w:t>
      </w:r>
    </w:p>
    <w:p>
      <w:r>
        <w:t xml:space="preserve">[2] News.ru </w:t>
      </w:r>
      <w:hyperlink r:id="rId12">
        <w:r>
          <w:rPr>
            <w:color w:val="0000FF"/>
            <w:u w:val="single"/>
          </w:rPr>
          <w:t>"Где покупают жилье миллиардеры"</w:t>
        </w:r>
      </w:hyperlink>
      <w:r>
        <w:t xml:space="preserve"> от 4 августа 2018 г.</w:t>
      </w:r>
    </w:p>
    <w:p>
      <w:r>
        <w:t xml:space="preserve">[3] НГС.ru </w:t>
      </w:r>
      <w:hyperlink r:id="rId13">
        <w:r>
          <w:rPr>
            <w:color w:val="0000FF"/>
            <w:u w:val="single"/>
          </w:rPr>
          <w:t>"Город расстроился: как изменились цены на жилье"</w:t>
        </w:r>
      </w:hyperlink>
      <w:r>
        <w:t xml:space="preserve"> от 20 апреля 2018 г.</w:t>
      </w:r>
    </w:p>
    <w:p>
      <w:r>
        <w:t xml:space="preserve">[4] msk1.ru </w:t>
      </w:r>
      <w:hyperlink r:id="rId14">
        <w:r>
          <w:rPr>
            <w:color w:val="0000FF"/>
            <w:u w:val="single"/>
          </w:rPr>
          <w:t>"«Ситуацию в стране измените. И будут вам дети». Что мешает рожать москвичкам"</w:t>
        </w:r>
      </w:hyperlink>
      <w:r>
        <w:t xml:space="preserve"> от 18 ноября 2024 г.</w:t>
      </w:r>
    </w:p>
    <w:p>
      <w:r>
        <w:t xml:space="preserve">[5] ТВК </w:t>
      </w:r>
      <w:hyperlink r:id="rId18">
        <w:r>
          <w:rPr>
            <w:color w:val="0000FF"/>
            <w:u w:val="single"/>
          </w:rPr>
          <w:t>"Оклады красноярских учителей оказались в 2,5 раза ниже МРОТ"</w:t>
        </w:r>
      </w:hyperlink>
      <w:r>
        <w:t xml:space="preserve"> от 10 октября 2023 г.</w:t>
      </w:r>
    </w:p>
    <w:p>
      <w:r>
        <w:t xml:space="preserve">[6] РБК </w:t>
      </w:r>
      <w:hyperlink r:id="rId19">
        <w:r>
          <w:rPr>
            <w:color w:val="0000FF"/>
            <w:u w:val="single"/>
          </w:rPr>
          <w:t>"Сочи и Петербургу не хватило стоянок для вернувшихся из-за рубежа яхт"</w:t>
        </w:r>
      </w:hyperlink>
      <w:r>
        <w:t xml:space="preserve"> от 5 июля 2023 г.</w:t>
      </w:r>
    </w:p>
    <w:p>
      <w:r>
        <w:t xml:space="preserve">[7] Политштурм </w:t>
      </w:r>
      <w:hyperlink r:id="rId15">
        <w:r>
          <w:rPr>
            <w:color w:val="0000FF"/>
            <w:u w:val="single"/>
          </w:rPr>
          <w:t>“Чиновничье лобби или узаконенная коррупция”</w:t>
        </w:r>
      </w:hyperlink>
      <w:r>
        <w:t xml:space="preserve"> от 08 августа 2024 г.</w:t>
      </w:r>
    </w:p>
    <w:p>
      <w:r>
        <w:t xml:space="preserve">[8] Политштурм </w:t>
      </w:r>
      <w:r>
        <w:rPr>
          <w:u w:val="single"/>
        </w:rPr>
        <w:t>“</w:t>
      </w:r>
      <w:hyperlink r:id="rId16">
        <w:r>
          <w:rPr>
            <w:color w:val="0000FF"/>
            <w:u w:val="single"/>
          </w:rPr>
          <w:t>Правительство выделит 1 млрд рублей на поддержку промышленников</w:t>
        </w:r>
      </w:hyperlink>
      <w:r>
        <w:rPr>
          <w:u w:val="single"/>
        </w:rPr>
        <w:t>”</w:t>
      </w:r>
      <w:r>
        <w:t xml:space="preserve"> от 01 апреля 2024 г.</w:t>
      </w:r>
    </w:p>
    <w:p>
      <w:r>
        <w:t>[9] Политштурм “</w:t>
      </w:r>
      <w:hyperlink r:id="rId17">
        <w:r>
          <w:rPr>
            <w:color w:val="0000FF"/>
            <w:u w:val="single"/>
          </w:rPr>
          <w:t>Кредитование бизнеса через госзаказы</w:t>
        </w:r>
      </w:hyperlink>
      <w:r>
        <w:t>” от 13 февраля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iemoghrafiia-rf-v-ekonomichieskom-i-kulturnom-tupikie" TargetMode="External"/><Relationship Id="rId11" Type="http://schemas.openxmlformats.org/officeDocument/2006/relationships/hyperlink" Target="https://www.nakanune.ru/articles/123257/" TargetMode="External"/><Relationship Id="rId12" Type="http://schemas.openxmlformats.org/officeDocument/2006/relationships/hyperlink" Target="https://news.ru/economics/milliardery-nedvizhimost-ceny/" TargetMode="External"/><Relationship Id="rId13" Type="http://schemas.openxmlformats.org/officeDocument/2006/relationships/hyperlink" Target="https://ngs.ru/text/realty/2018/04/20/54330491/" TargetMode="External"/><Relationship Id="rId14" Type="http://schemas.openxmlformats.org/officeDocument/2006/relationships/hyperlink" Target="https://msk1.ru/text/family/2024/11/18/74313122/" TargetMode="External"/><Relationship Id="rId15" Type="http://schemas.openxmlformats.org/officeDocument/2006/relationships/hyperlink" Target="https://politsturm.com/chinovnichie-lobbi-ili-uzakoniennaia-korruptsiia" TargetMode="External"/><Relationship Id="rId16" Type="http://schemas.openxmlformats.org/officeDocument/2006/relationships/hyperlink" Target="https://politsturm.com/pravitielstvo-vydielit-1-mlrd-rubliei-na-poddierzhku-promyshliennikov" TargetMode="External"/><Relationship Id="rId17" Type="http://schemas.openxmlformats.org/officeDocument/2006/relationships/hyperlink" Target="https://politsturm.com/krieditovaniie-bizniesa-chieriez-ghoszakazy" TargetMode="External"/><Relationship Id="rId18" Type="http://schemas.openxmlformats.org/officeDocument/2006/relationships/hyperlink" Target="https://tvknews.ru/publications/news/75970/" TargetMode="External"/><Relationship Id="rId19" Type="http://schemas.openxmlformats.org/officeDocument/2006/relationships/hyperlink" Target="https://www.rbc.ru/business/05/07/2023/64a2a6469a79475ada090a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