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Дефицит бюджета Иркутской области может достигнуть 27 миллиардов рублей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2025-10-21</w:t>
      </w:r>
    </w:p>
    <w:p>
      <w:pPr/>
      <w:r>
        <w:t>2 мин. на чтение</w:t>
      </w:r>
    </w:p>
    <w:p/>
    <w:p>
      <w:r>
        <w:t xml:space="preserve">Администрация региона </w:t>
      </w:r>
      <w:hyperlink r:id="rId11">
        <w:r>
          <w:rPr>
            <w:color w:val="0000FF"/>
            <w:u w:val="single"/>
          </w:rPr>
          <w:t>представила</w:t>
        </w:r>
      </w:hyperlink>
      <w:r>
        <w:t xml:space="preserve"> проект бюджета на следующие годы, который предусматривает системное сокращение расходов. </w:t>
      </w:r>
    </w:p>
    <w:p>
      <w:r>
        <w:rPr>
          <w:b/>
        </w:rPr>
        <w:t>Детали.</w:t>
      </w:r>
      <w:r>
        <w:t xml:space="preserve"> Согласно проекту бюджета, представленному губернатором Иркутской области </w:t>
      </w:r>
      <w:hyperlink r:id="rId12">
        <w:r>
          <w:rPr>
            <w:color w:val="0000FF"/>
            <w:u w:val="single"/>
          </w:rPr>
          <w:t>планируется</w:t>
        </w:r>
      </w:hyperlink>
      <w:r>
        <w:t>:</w:t>
      </w:r>
    </w:p>
    <w:p>
      <w:r>
        <w:rPr>
          <w:b/>
        </w:rPr>
        <w:t xml:space="preserve">► </w:t>
      </w:r>
      <w:r>
        <w:t>На 2,2 млрд рублей сократить расходы на ремонт и строительство медицинских учреждений по программе «Развитие здравоохранения».</w:t>
      </w:r>
    </w:p>
    <w:p>
      <w:r>
        <w:rPr>
          <w:b/>
        </w:rPr>
        <w:t xml:space="preserve">► </w:t>
      </w:r>
      <w:r>
        <w:t>На 2,7 млрд рублей сократить расходы на доплаты педагогам, строительство и капремонты по госпрограмме «Развитие образования».</w:t>
      </w:r>
    </w:p>
    <w:p>
      <w:r>
        <w:rPr>
          <w:b/>
        </w:rPr>
        <w:t xml:space="preserve">► </w:t>
      </w:r>
      <w:r>
        <w:t xml:space="preserve">На 1,9 млрд рублей в общем сократить расходы бюджета. </w:t>
      </w:r>
    </w:p>
    <w:p>
      <w:r>
        <w:rPr>
          <w:b/>
        </w:rPr>
        <w:t xml:space="preserve">► </w:t>
      </w:r>
      <w:r>
        <w:t xml:space="preserve">Подобные “оптимизации” затронули также сферы спорта, культуры и экологии области. </w:t>
      </w:r>
    </w:p>
    <w:p>
      <w:r>
        <w:rPr>
          <w:b/>
        </w:rPr>
        <w:t xml:space="preserve">► </w:t>
      </w:r>
      <w:r>
        <w:t xml:space="preserve">Рост </w:t>
      </w:r>
      <w:hyperlink r:id="rId13">
        <w:r>
          <w:rPr>
            <w:color w:val="0000FF"/>
            <w:u w:val="single"/>
          </w:rPr>
          <w:t>долговой нагрузки</w:t>
        </w:r>
      </w:hyperlink>
      <w:r>
        <w:t xml:space="preserve"> региона, который закрывал дыры в бюджете внешними займами. </w:t>
      </w:r>
    </w:p>
    <w:p>
      <w:r>
        <w:rPr>
          <w:b/>
        </w:rPr>
        <w:t>Контекст.</w:t>
      </w:r>
      <w:r>
        <w:t xml:space="preserve"> Бюджетный кризис в Иркутской области имеет системный характер. </w:t>
      </w:r>
    </w:p>
    <w:p>
      <w:r>
        <w:rPr>
          <w:b/>
        </w:rPr>
        <w:t>►</w:t>
      </w:r>
      <w:r>
        <w:t xml:space="preserve"> Министерство финансов месяц назад </w:t>
      </w:r>
      <w:hyperlink r:id="rId14">
        <w:r>
          <w:rPr>
            <w:color w:val="0000FF"/>
            <w:u w:val="single"/>
          </w:rPr>
          <w:t>инициировало</w:t>
        </w:r>
      </w:hyperlink>
      <w:r>
        <w:t xml:space="preserve"> сокращение бюджета региона. </w:t>
      </w:r>
    </w:p>
    <w:p>
      <w:r>
        <w:rPr>
          <w:b/>
        </w:rPr>
        <w:t>►</w:t>
      </w:r>
      <w:r>
        <w:t xml:space="preserve"> Государственный долг области за первые полгода вырос почти вдвое, а расходы на его обслуживание взлетели почти в 12 раз. </w:t>
      </w:r>
    </w:p>
    <w:p>
      <w:r>
        <w:rPr>
          <w:b/>
        </w:rPr>
        <w:t>►</w:t>
      </w:r>
      <w:r>
        <w:t xml:space="preserve"> Высвободившиеся средства будут направлены на поддержку топливно-энергетического комплекса, расчеты с транспортными компаниями и тд.</w:t>
      </w:r>
    </w:p>
    <w:p>
      <w:r>
        <w:rPr>
          <w:b/>
        </w:rPr>
        <w:t>►</w:t>
      </w:r>
      <w:r>
        <w:t xml:space="preserve"> Справедливо заметить, что часть социальных обязательств местные власти выполнят. Не в последнюю очередь - во избежание народного гнева. </w:t>
      </w:r>
    </w:p>
    <w:p>
      <w:r>
        <w:rPr>
          <w:b/>
        </w:rPr>
        <w:t xml:space="preserve">► </w:t>
      </w:r>
      <w:r>
        <w:t xml:space="preserve">Систематические задержки зарплат стали нормой для местного населения в последнее время. То медиков </w:t>
      </w:r>
      <w:hyperlink r:id="rId15">
        <w:r>
          <w:rPr>
            <w:color w:val="0000FF"/>
            <w:u w:val="single"/>
          </w:rPr>
          <w:t>"кинут"</w:t>
        </w:r>
      </w:hyperlink>
      <w:r>
        <w:t xml:space="preserve">, то частный сектор </w:t>
      </w:r>
      <w:hyperlink r:id="rId16">
        <w:r>
          <w:rPr>
            <w:color w:val="0000FF"/>
            <w:u w:val="single"/>
          </w:rPr>
          <w:t>пожадничает</w:t>
        </w:r>
      </w:hyperlink>
      <w:r>
        <w:t xml:space="preserve">. </w:t>
      </w:r>
    </w:p>
    <w:p>
      <w:r>
        <w:rPr>
          <w:b/>
        </w:rPr>
        <w:t xml:space="preserve">Важно знать. </w:t>
      </w:r>
      <w:r>
        <w:t xml:space="preserve">Представленный бюджетный проект является классическим примером того, как власть для сохранения капиталов в первую очередь сокращает социальные расходы. Не работают предложения прогрессивного налога или предложения "скинуться" всем бизнесом. </w:t>
      </w:r>
    </w:p>
    <w:p>
      <w:r>
        <w:t xml:space="preserve">В вину сложившейся ситуации ставится и высокая изменчивость курса валют, особенно с учётом экспортной направленности экономики области. Как “хорошо”, что государство это тоже понимает и </w:t>
      </w:r>
      <w:hyperlink r:id="rId17">
        <w:r>
          <w:rPr>
            <w:color w:val="0000FF"/>
            <w:u w:val="single"/>
          </w:rPr>
          <w:t>раздумывает</w:t>
        </w:r>
      </w:hyperlink>
      <w:r>
        <w:t xml:space="preserve"> об искусственном снижении рубля.  </w:t>
      </w:r>
    </w:p>
    <w:p>
      <w:r>
        <w:t>Вот и вся правда жизни. Бизнес в кризисные для страны времена через государственную машину выбивает из граждан для себя прибыль. Предложенная и реализуемая на практике политика приведет к еще большей деградации региона. Новости об очередных задержках зарплат, сокращениях на работе и очередных лишениях является лишь вопросом времени. Таковы законы капитализма: богатство кучки олигархов зиждется на несчастье и нищите миллионов простых людей.</w:t>
      </w:r>
    </w:p>
    <w:p>
      <w:r>
        <w:t xml:space="preserve">Совершенно иная картина складывается при социализме. Трудящиеся своим упорным трудом создают прибыль для себя и общества. Коренное отличие от современности в том, что прибавочная стоимость, формируемая трудом наёмных работников, идёт на их же нужды. </w:t>
      </w:r>
    </w:p>
    <w:p>
      <w:r>
        <w:t xml:space="preserve">Жильё, образование и медицина, отдых, культура и спорт в жизни каждого обязаны быть бесплатными. Все эти блага рабочие уже оплачивают сами, ежедневно поднимаясь с утра на работу. </w:t>
      </w:r>
    </w:p>
    <w:p>
      <w:r>
        <w:t>То, что сейчас считается обыденностью: дорогая медицина, неподъёмная ипотека и путёвка в кредит, - на самом деле является всё той же несправедливостью как и задержка зарплат и отмена социальных гарантий.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iefitsit-biudzhieta-irkutskoi-oblasti-mozhiet-dostighnut-27-milliardov-rubliei" TargetMode="External"/><Relationship Id="rId11" Type="http://schemas.openxmlformats.org/officeDocument/2006/relationships/hyperlink" Target="https://www.irk.ru/news/articles/20251017/budget/" TargetMode="External"/><Relationship Id="rId12" Type="http://schemas.openxmlformats.org/officeDocument/2006/relationships/hyperlink" Target="https://m.babr24.com/?IDE=283246" TargetMode="External"/><Relationship Id="rId13" Type="http://schemas.openxmlformats.org/officeDocument/2006/relationships/hyperlink" Target="https://irkutsk-kprf.ru/2025/09/09/irkutskaya-oblast-na-grani-byudzhetnogo-kollapsa-pochemu-prekratilas-pomoshh-iz-czentra-a-dolgi-rastut/" TargetMode="External"/><Relationship Id="rId14" Type="http://schemas.openxmlformats.org/officeDocument/2006/relationships/hyperlink" Target="https://ircity.ru/text/economics/2025/09/30/76046767/" TargetMode="External"/><Relationship Id="rId15" Type="http://schemas.openxmlformats.org/officeDocument/2006/relationships/hyperlink" Target="https://ircity.ru/text/society/2025/07/16/75728201/" TargetMode="External"/><Relationship Id="rId16" Type="http://schemas.openxmlformats.org/officeDocument/2006/relationships/hyperlink" Target="https://irk.aif.ru/incidents/kompaniya-zadolzhala-zarplaty-sotrudnikam-na-670-tysyach-rubley-v-irkutske" TargetMode="External"/><Relationship Id="rId17" Type="http://schemas.openxmlformats.org/officeDocument/2006/relationships/hyperlink" Target="https://news.ru/vlast/v-gosdume-ocenili-posledstviya-oslableniya-rublya-dlya-naseleniya-i-bizn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