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Что происходит в Косово?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2022-11-04</w:t>
      </w:r>
    </w:p>
    <w:p>
      <w:pPr/>
      <w:r>
        <w:t>6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В </w:t>
      </w:r>
      <w:hyperlink r:id="rId11">
        <w:r>
          <w:rPr>
            <w:color w:val="0000FF"/>
            <w:u w:val="single"/>
          </w:rPr>
          <w:t>предыдущей статье</w:t>
        </w:r>
      </w:hyperlink>
      <w:r>
        <w:t xml:space="preserve">, посвященной Сербии, наш товарищ из Сербии указывал на важность косовского вопроса в сербской общественно-политической жизни. За прошедшие несколько месяцев в Косово произошли новые события в сфере межэтнических конфликтов между сербами и албанцами. </w:t>
      </w:r>
      <w:r/>
      <w:r>
        <w:t>В этом материале рассматривается проблема Косово и связанные с ней события последних месяцев.</w:t>
      </w:r>
    </w:p>
    <w:p>
      <w:r>
        <w:t>Эти события интерпретируются совершенно по-разному в зависимости от того, кто о них сообщает.</w:t>
      </w:r>
    </w:p>
    <w:p>
      <w:r>
        <w:t>Конкретно новый конфликт между сербами и албанцами произошел из-за вступления в силу решения о признании недействительными сербских документов и перерегистрации автомобилей с сербскими номерами.</w:t>
      </w:r>
    </w:p>
    <w:p>
      <w:r>
        <w:t>Правительство Косово хочет осуществить эту меру в ответ на непризнание Сербией косовских документов. Эти меры осуществляются после того, как было принято временное решение, согласно которому на сербские автомобили в Косово и косовские в Сербии наклеивались белые наклейки поверх государственных символов.</w:t>
      </w:r>
    </w:p>
    <w:p>
      <w:r>
        <w:t>Как уже было сказано в предыдущем тексте в отношении Сербии, сербская буржуазия практически бессильна что-либо изменить в Косово и вопрос признания Косово носит формальный характер в рамках международного права. Именно этот факт, при поддержке групп стран, выступающих против НАТО, дает сербской буржуазии возможность сохранить «статус-кво» и использовать косовский вопрос во внутриполитических целях, сохраняя при этом надежду на то, что в случае изменения сфер влияния на основе нового передела мира, может быть, она сможет получить что-то большее из этого «статус-кво». События в Украине серьёзно осложнили мировую обстановку, и эти события дают надежду сербской буржуазии на то, что они смогут использовать текущее сохранение «статус-кво» для территориальной экспансии в будущем.</w:t>
      </w:r>
    </w:p>
    <w:p>
      <w:r>
        <w:t>Пока решение для Косово не найдено (а в возможности долгосрочного компромисса сомневается и само сербское правительство), косовский вопрос играет важную роль на внутриполитическом уровне в Сербии.</w:t>
      </w:r>
    </w:p>
    <w:p>
      <w:r>
        <w:t xml:space="preserve">Из-за упомянутого фактического бессилия сербская буржуазия прибегла к тактике организации через правящую политическую партию. Сербская прогрессивная партия имеет сильную базу в Косово. Помимо членства, чрезвычайно важную роль играют вооруженные формирования, которые за предоставленные им привилегии выполняют «грязную работу» для сербское правительство в Косово. Наглядным примером </w:t>
      </w:r>
      <w:hyperlink r:id="rId12">
        <w:r>
          <w:rPr>
            <w:color w:val="0000FF"/>
            <w:u w:val="single"/>
          </w:rPr>
          <w:t>этого является ситуация, когда при задержании пяти албанцев, одного серба и одного боснийца</w:t>
        </w:r>
      </w:hyperlink>
      <w:r>
        <w:t xml:space="preserve"> полиция в Косово подверглась нападению сербов, после чего вспыхнули столкновения, подобные событиям июля-августа этого года.</w:t>
      </w:r>
    </w:p>
    <w:p>
      <w:r>
        <w:t>Эти конфликты открыто служили борьбе с раскрываемостью преступлений людей Вучича. Организованные группы сербов использовали привычный для них метод блокирования дорог и столкновений с полицией. Александр Вучич просто создал ситуацию, при которой организованных членов его партии на севере Косово достаточно, чтобы иметь возможность в любой момент организовать беспорядки «по директиве» в нескольких сербских муниципалитетах. Как правило, за этими выступлениями, которые они делают периодически, следуют сцены подготовки к войне в Сербии, главную роль в которых играет сам Александр Вучич. Он использует нагнетание истерии для популяризации своей персоны. Впрочем, эти периодические сцены стали такими частыми, что потеряли свое пропагандистское значение: их все меньше и меньше замечают простые люди, и они служат прежде всего для поднятия боевого духа среди членов СНС в Сербии и в Косово.</w:t>
      </w:r>
    </w:p>
    <w:p>
      <w:r>
        <w:t xml:space="preserve">Несколько месяцев назад начались новые проблемы с регистрацией автомобилей с сербскими номерами. О конфликтах фактически заявило сербское правительство накануне. За несколько часов до столкновений </w:t>
      </w:r>
      <w:hyperlink r:id="rId13">
        <w:r>
          <w:rPr>
            <w:color w:val="0000FF"/>
            <w:u w:val="single"/>
          </w:rPr>
          <w:t>Александр Вучич обратился к сербам в одном из своих классических выступлений в прямом эфире национального телевидения</w:t>
        </w:r>
      </w:hyperlink>
      <w:r>
        <w:t>. Он указал на «чрезвычайную сложность» вновь созданной ситуации для Сербии, которая представляет собой «настроение в мире, при котором албанцы думают, что могут разыграть карту «большой Путин приказал маленькому Путину», поэтому новый Зеленский в лице Альбина Курти кого-то спасет и борется против гегемонии Великой Сербии».</w:t>
      </w:r>
    </w:p>
    <w:p>
      <w:r>
        <w:t xml:space="preserve">Вучич воспользовался этой возможностью, чтобы привлечь к себе внимание и в своем стиле обвинил предыдущее правительство в подписании плохих соглашений с албанцами, которые позволяют им делать то, что они делают сегодня, но все же позже пояснил, что виноваты албанцы, которые неверно истолковали соглашение о </w:t>
      </w:r>
      <w:hyperlink r:id="rId14">
        <w:r>
          <w:rPr>
            <w:color w:val="0000FF"/>
            <w:u w:val="single"/>
          </w:rPr>
          <w:t>свободе движения с 2011 года</w:t>
        </w:r>
      </w:hyperlink>
      <w:r>
        <w:t>. Далее Вучич сказал, что мир был поставлен под сомнение, заметив: «Мы просим мира и ищем мира, но позвольте мне сказать вам прямо сейчас, капитуляции не будет, и Сербия победит. Если они посмеют преследовать сербов, жестоко обращаться с сербами, убивать сербов, Сербия победит».</w:t>
      </w:r>
    </w:p>
    <w:p>
      <w:r>
        <w:t xml:space="preserve">Через день появились первые новости о конфликте между сербской армией и албанской полицией. Сербские СМИ также активно муссировали тему с постом в Твиттере, в котором говорится, что в случае вооруженных столкновений последует реакция НАТО: </w:t>
      </w:r>
      <w:hyperlink r:id="rId15">
        <w:r>
          <w:rPr>
            <w:color w:val="0000FF"/>
            <w:u w:val="single"/>
          </w:rPr>
          <w:t>https://twitter.com/noclador/status/1554014173318856704</w:t>
        </w:r>
      </w:hyperlink>
    </w:p>
    <w:p>
      <w:r>
        <w:t>В социальных сетях Минобороны и Армии Сербии появилось объявление следующего содержания: “Из-за большого количества дезинформации, которую администрация Приштины преднамеренно выпускает в эфир и которая распространяется через поддельные аккаунты в социальных сетях и на некоторых веб-сайтах, в которых утверждается, что какой-то конфликт между Вооруженными силами Сербии и т.н. Полиции Косово якобы произошла, Минобороны заявляет, что Армия Сербии на данный момент не пересекла административную линию и никоим образом не проникла на территорию Косово и Метохии.”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Общая ситуация привела к тому, что албанцы отложили реализацию мер на месяц по требованию США. Это решение приветствовали как США, так и </w:t>
      </w:r>
      <w:hyperlink r:id="rId16">
        <w:r>
          <w:rPr>
            <w:color w:val="0000FF"/>
            <w:u w:val="single"/>
          </w:rPr>
          <w:t>ЕС.</w:t>
        </w:r>
      </w:hyperlink>
    </w:p>
    <w:p>
      <w:r>
        <w:t xml:space="preserve">Сегодня в районе Косово снова растёт напряженность. Совсем недавно </w:t>
      </w:r>
      <w:hyperlink r:id="rId17">
        <w:r>
          <w:rPr>
            <w:color w:val="0000FF"/>
            <w:u w:val="single"/>
          </w:rPr>
          <w:t>сербская армия сбила коммерческий беспилотник на юге Сербии</w:t>
        </w:r>
      </w:hyperlink>
      <w:r>
        <w:t xml:space="preserve">. Вучич заявил, что вдоль границы между Сербией и Косово якобы перемещаются беспилотники НАТО. В отношении сербских документов </w:t>
      </w:r>
      <w:hyperlink r:id="rId18">
        <w:r>
          <w:rPr>
            <w:color w:val="0000FF"/>
            <w:u w:val="single"/>
          </w:rPr>
          <w:t>косовские власти начали выдавать предупреждения за использование сербских номеров</w:t>
        </w:r>
      </w:hyperlink>
      <w:r>
        <w:t>, и, похоже, назревает сценарий, аналогичный предыдущему. Вучич уже рассказал о дополнительном вооружении и производстве оружия.</w:t>
      </w:r>
    </w:p>
    <w:p>
      <w:hyperlink r:id="rId19">
        <w:r>
          <w:rPr>
            <w:color w:val="0000FF"/>
            <w:u w:val="single"/>
          </w:rPr>
          <w:t>Германия и Франция заявили, что у них «есть план по урегулированию конфликта между Сербией и Косово».</w:t>
        </w:r>
      </w:hyperlink>
      <w:r>
        <w:t xml:space="preserve"> Трудно поверить, что этот план пойдет на пользу сербской буржуазии, и следует ожидать, что в будущем Сербия еще больше сблизится с восточными империалистическими группировками хотя Запад фактически пытается подкупить балканские страны, заявив об инвестициях в размере 30 миллиардов евро. Интерес сербской буржуазии к Косово просто слишком велик, чтобы эти инвестиции могли уменьшить ее амбиции.</w:t>
      </w:r>
    </w:p>
    <w:p>
      <w:r>
        <w:t>Вопрос о праве нации на самоопределение фактически в Сербии не ставится, но утверждается, что «Косово — сербское». Международные отношения свелись к чистому шовинизму, игнорированию прав наций на самоопределение и акценту на борьбе за территории.</w:t>
      </w:r>
    </w:p>
    <w:p>
      <w:r>
        <w:t>Сегодня сербский народ в Косово и Метохии является заложником экспансионистской политики сербской буржуазии. Сербской буржуазии нужна плохая жизнь людей в Косово, чтобы оправдать свои экспансионистские мотивы. В самой Сербии на людей, которые покинули Косово и продали свою собственность, смотрят свысока, поэтому термин «косовары» имеет в Сербии негативный оттенок. Мотивом этого, безусловно, является то, что такое поведение сербов лишает сербскую буржуазию аргументов в пользу ее политики в отношении Косово. Особенно разрушительным является тот факт, что этот мотив чрезвычайно силен в народе самой Сербии, а это означает, что великосербские экспансионистские идеи в настоящее время господствуют и находятся на чрезвычайно сильных позициях. Эта ситуация позволяет буржуазии на Балканах суверенно править, разыгрывая карту национализма.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hto-proisxodit-v-kosovo" TargetMode="External"/><Relationship Id="rId11" Type="http://schemas.openxmlformats.org/officeDocument/2006/relationships/hyperlink" Target="https://politsturm.com/chto-proisxodit-v-serbii-vzglyad-iznutri/" TargetMode="External"/><Relationship Id="rId12" Type="http://schemas.openxmlformats.org/officeDocument/2006/relationships/hyperlink" Target="http://bbc.com/serbian/lat/balkan-58898564" TargetMode="External"/><Relationship Id="rId13" Type="http://schemas.openxmlformats.org/officeDocument/2006/relationships/hyperlink" Target="https://www.youtube.com/watch?v=g18AtgBKrVw" TargetMode="External"/><Relationship Id="rId14" Type="http://schemas.openxmlformats.org/officeDocument/2006/relationships/hyperlink" Target="https://www.politika.rs/scc/clanak/488158/Sta-je-potpisano-2011-godine" TargetMode="External"/><Relationship Id="rId15" Type="http://schemas.openxmlformats.org/officeDocument/2006/relationships/hyperlink" Target="https://twitter.com/noclador/status/1554014173318856704" TargetMode="External"/><Relationship Id="rId16" Type="http://schemas.openxmlformats.org/officeDocument/2006/relationships/hyperlink" Target="https://twitter.com/noclador/status/1554014173318856704?ref_src=twsrc%5Etfw%7Ctwcamp%5Etweetembed%7Ctwterm%5E1554014173318856704%7Ctwgr%5E00ab7c09f6cd6475422cafa8df9c128b63a719e9%7Ctwcon%5Es1_c10&amp;ref_url=https%3A%2F%2Fwww.danas.rs%2Fsvet%2Ftomas-tajner-vucic-je-sinoc-dobio-jasnu-poruku-od-nato-a-preko-oficira-generalstaba-srbije%2F" TargetMode="External"/><Relationship Id="rId17" Type="http://schemas.openxmlformats.org/officeDocument/2006/relationships/hyperlink" Target="https://rs.n1info.com/vesti/bez-informacije-ciji-je-dron-oboren-vucic-kaze-pustite-da-se-pravimo-naivni/" TargetMode="External"/><Relationship Id="rId18" Type="http://schemas.openxmlformats.org/officeDocument/2006/relationships/hyperlink" Target="https://www.slobodnaevropa.org/a/kosovo-opomene-registarske-tablice/32110079.html" TargetMode="External"/><Relationship Id="rId19" Type="http://schemas.openxmlformats.org/officeDocument/2006/relationships/hyperlink" Target="https://www.slobodnaevropa.org/a/solc-ek-francusko-nemacki-predlog-kosovo/32114079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